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BD182" w14:textId="44BB0BDE" w:rsidR="008A65B3" w:rsidRPr="004B6D69" w:rsidRDefault="008A65B3" w:rsidP="008A65B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4B6D69">
        <w:rPr>
          <w:rFonts w:ascii="Arial" w:eastAsia="SimSun" w:hAnsi="Arial" w:cs="Times New Roman"/>
          <w:b/>
          <w:bCs/>
          <w:sz w:val="24"/>
          <w:szCs w:val="20"/>
        </w:rPr>
        <w:t>3GPP T</w:t>
      </w:r>
      <w:bookmarkStart w:id="2" w:name="_Ref452454252"/>
      <w:bookmarkEnd w:id="2"/>
      <w:r w:rsidRPr="004B6D69">
        <w:rPr>
          <w:rFonts w:ascii="Arial" w:eastAsia="SimSun" w:hAnsi="Arial" w:cs="Times New Roman"/>
          <w:b/>
          <w:bCs/>
          <w:sz w:val="24"/>
          <w:szCs w:val="20"/>
        </w:rPr>
        <w:t xml:space="preserve">SG-RAN </w:t>
      </w:r>
      <w:r w:rsidRPr="004B6D69">
        <w:rPr>
          <w:rFonts w:ascii="Arial" w:eastAsia="SimSun" w:hAnsi="Arial" w:cs="Times New Roman"/>
          <w:b/>
          <w:sz w:val="24"/>
          <w:szCs w:val="20"/>
        </w:rPr>
        <w:t>WG4 Meeting #10</w:t>
      </w:r>
      <w:r w:rsidR="00625038">
        <w:rPr>
          <w:rFonts w:ascii="Arial" w:eastAsia="SimSun" w:hAnsi="Arial" w:cs="Times New Roman"/>
          <w:b/>
          <w:sz w:val="24"/>
          <w:szCs w:val="20"/>
        </w:rPr>
        <w:t>9</w:t>
      </w:r>
      <w:r w:rsidRPr="004B6D69">
        <w:rPr>
          <w:rFonts w:ascii="Arial" w:eastAsia="SimSun" w:hAnsi="Arial" w:cs="Times New Roman"/>
          <w:b/>
          <w:sz w:val="24"/>
          <w:szCs w:val="20"/>
        </w:rPr>
        <w:t xml:space="preserve"> </w:t>
      </w:r>
      <w:r w:rsidRPr="004B6D69">
        <w:rPr>
          <w:rFonts w:ascii="Arial" w:eastAsia="SimSun" w:hAnsi="Arial" w:cs="Times New Roman"/>
          <w:b/>
          <w:bCs/>
          <w:sz w:val="24"/>
          <w:szCs w:val="20"/>
        </w:rPr>
        <w:tab/>
      </w:r>
      <w:r w:rsidR="00001FFC" w:rsidRPr="00001FFC">
        <w:rPr>
          <w:rFonts w:ascii="Arial" w:eastAsia="SimSun" w:hAnsi="Arial" w:cs="Times New Roman"/>
          <w:b/>
          <w:bCs/>
          <w:sz w:val="24"/>
          <w:szCs w:val="20"/>
          <w:lang w:eastAsia="ja-JP"/>
        </w:rPr>
        <w:t>R4-2320048</w:t>
      </w:r>
    </w:p>
    <w:p w14:paraId="1E512406" w14:textId="273C7754" w:rsidR="008A65B3" w:rsidRPr="004B6D69" w:rsidRDefault="00625038" w:rsidP="008A65B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Chicago</w:t>
      </w:r>
      <w:r w:rsidR="006A43A6" w:rsidRPr="004B6D69">
        <w:rPr>
          <w:rFonts w:ascii="Arial" w:eastAsia="SimSun" w:hAnsi="Arial" w:cs="Times New Roman"/>
          <w:b/>
          <w:sz w:val="24"/>
          <w:szCs w:val="20"/>
        </w:rPr>
        <w:t xml:space="preserve">, </w:t>
      </w:r>
      <w:r>
        <w:rPr>
          <w:rFonts w:ascii="Arial" w:eastAsia="SimSun" w:hAnsi="Arial" w:cs="Times New Roman"/>
          <w:b/>
          <w:sz w:val="24"/>
          <w:szCs w:val="20"/>
        </w:rPr>
        <w:t>US</w:t>
      </w:r>
      <w:r w:rsidR="008A65B3" w:rsidRPr="004B6D69">
        <w:rPr>
          <w:rFonts w:ascii="Arial" w:eastAsia="SimSun" w:hAnsi="Arial" w:cs="Times New Roman"/>
          <w:b/>
          <w:sz w:val="24"/>
          <w:szCs w:val="20"/>
        </w:rPr>
        <w:t xml:space="preserve">, </w:t>
      </w:r>
      <w:r w:rsidR="00BF61EC">
        <w:rPr>
          <w:rFonts w:ascii="Arial" w:eastAsia="SimSun" w:hAnsi="Arial" w:cs="Times New Roman"/>
          <w:b/>
          <w:sz w:val="24"/>
          <w:szCs w:val="20"/>
        </w:rPr>
        <w:t>November</w:t>
      </w:r>
      <w:r w:rsidR="008A65B3" w:rsidRPr="004B6D69">
        <w:rPr>
          <w:rFonts w:ascii="Arial" w:eastAsia="SimSun" w:hAnsi="Arial" w:cs="Times New Roman"/>
          <w:b/>
          <w:sz w:val="24"/>
          <w:szCs w:val="20"/>
        </w:rPr>
        <w:t xml:space="preserve"> </w:t>
      </w:r>
      <w:r w:rsidR="00BF61EC">
        <w:rPr>
          <w:rFonts w:ascii="Arial" w:eastAsia="SimSun" w:hAnsi="Arial" w:cs="Times New Roman"/>
          <w:b/>
          <w:sz w:val="24"/>
          <w:szCs w:val="20"/>
        </w:rPr>
        <w:t>13</w:t>
      </w:r>
      <w:r w:rsidR="008A65B3" w:rsidRPr="004B6D69">
        <w:rPr>
          <w:rFonts w:ascii="Arial" w:eastAsia="SimSun" w:hAnsi="Arial" w:cs="Times New Roman"/>
          <w:b/>
          <w:sz w:val="24"/>
          <w:szCs w:val="20"/>
        </w:rPr>
        <w:t xml:space="preserve"> – </w:t>
      </w:r>
      <w:r w:rsidR="00BF61EC">
        <w:rPr>
          <w:rFonts w:ascii="Arial" w:eastAsia="SimSun" w:hAnsi="Arial" w:cs="Times New Roman"/>
          <w:b/>
          <w:sz w:val="24"/>
          <w:szCs w:val="20"/>
        </w:rPr>
        <w:t>17</w:t>
      </w:r>
      <w:r w:rsidR="008A65B3" w:rsidRPr="004B6D69">
        <w:rPr>
          <w:rFonts w:ascii="Arial" w:eastAsia="SimSun" w:hAnsi="Arial" w:cs="Times New Roman"/>
          <w:b/>
          <w:sz w:val="24"/>
          <w:szCs w:val="20"/>
        </w:rPr>
        <w:t>, 2023</w:t>
      </w:r>
    </w:p>
    <w:bookmarkEnd w:id="0"/>
    <w:bookmarkEnd w:id="1"/>
    <w:p w14:paraId="43DE7C0C" w14:textId="77777777" w:rsidR="00841BCD" w:rsidRPr="004B6D69"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949BAF7" w14:textId="77777777" w:rsidR="00841BCD" w:rsidRPr="004B6D69" w:rsidRDefault="00841BCD" w:rsidP="00841BCD">
      <w:pPr>
        <w:tabs>
          <w:tab w:val="left" w:pos="1985"/>
        </w:tabs>
        <w:ind w:left="1985" w:hanging="1985"/>
        <w:rPr>
          <w:rFonts w:ascii="Arial" w:eastAsia="Calibri" w:hAnsi="Arial" w:cs="Arial"/>
          <w:b/>
          <w:bCs/>
          <w:sz w:val="24"/>
        </w:rPr>
      </w:pPr>
      <w:r w:rsidRPr="004B6D69">
        <w:rPr>
          <w:rFonts w:ascii="Arial" w:eastAsia="Calibri" w:hAnsi="Arial" w:cs="Arial"/>
          <w:b/>
          <w:bCs/>
          <w:sz w:val="24"/>
        </w:rPr>
        <w:t>Source:</w:t>
      </w:r>
      <w:r w:rsidRPr="004B6D69">
        <w:rPr>
          <w:rFonts w:ascii="Arial" w:eastAsia="Calibri" w:hAnsi="Arial" w:cs="Arial"/>
          <w:b/>
          <w:bCs/>
          <w:sz w:val="24"/>
        </w:rPr>
        <w:tab/>
        <w:t xml:space="preserve">Nokia, </w:t>
      </w:r>
      <w:r w:rsidR="0043750A" w:rsidRPr="004B6D69">
        <w:rPr>
          <w:rFonts w:ascii="Arial" w:eastAsia="Calibri" w:hAnsi="Arial" w:cs="Arial"/>
          <w:b/>
          <w:bCs/>
          <w:sz w:val="24"/>
        </w:rPr>
        <w:t>Nokia</w:t>
      </w:r>
      <w:r w:rsidRPr="004B6D69">
        <w:rPr>
          <w:rFonts w:ascii="Arial" w:eastAsia="Calibri" w:hAnsi="Arial" w:cs="Arial"/>
          <w:b/>
          <w:bCs/>
          <w:sz w:val="24"/>
        </w:rPr>
        <w:t xml:space="preserve"> Shanghai Bell</w:t>
      </w:r>
    </w:p>
    <w:p w14:paraId="2C967112" w14:textId="218E644B" w:rsidR="00841BCD" w:rsidRPr="004B6D69" w:rsidRDefault="00841BCD" w:rsidP="00841BCD">
      <w:pPr>
        <w:ind w:left="1985" w:hanging="1985"/>
        <w:rPr>
          <w:rFonts w:ascii="Arial" w:eastAsia="Calibri" w:hAnsi="Arial" w:cs="Arial"/>
          <w:b/>
          <w:bCs/>
          <w:sz w:val="24"/>
        </w:rPr>
      </w:pPr>
      <w:r w:rsidRPr="004B6D69">
        <w:rPr>
          <w:rFonts w:ascii="Arial" w:eastAsia="Calibri" w:hAnsi="Arial" w:cs="Arial"/>
          <w:b/>
          <w:bCs/>
          <w:sz w:val="24"/>
        </w:rPr>
        <w:t>Title:</w:t>
      </w:r>
      <w:r w:rsidRPr="004B6D69">
        <w:rPr>
          <w:rFonts w:ascii="Arial" w:eastAsia="Calibri" w:hAnsi="Arial" w:cs="Arial"/>
          <w:b/>
          <w:bCs/>
          <w:sz w:val="24"/>
        </w:rPr>
        <w:tab/>
      </w:r>
      <w:r w:rsidR="006810ED" w:rsidRPr="004B6D69">
        <w:rPr>
          <w:rFonts w:ascii="Arial" w:eastAsia="Calibri" w:hAnsi="Arial" w:cs="Arial"/>
          <w:b/>
          <w:bCs/>
          <w:sz w:val="24"/>
        </w:rPr>
        <w:t>LS reply</w:t>
      </w:r>
      <w:r w:rsidR="000E294A" w:rsidRPr="004B6D69">
        <w:rPr>
          <w:rFonts w:ascii="Arial" w:eastAsia="Calibri" w:hAnsi="Arial" w:cs="Arial"/>
          <w:b/>
          <w:bCs/>
          <w:sz w:val="24"/>
        </w:rPr>
        <w:t xml:space="preserve"> </w:t>
      </w:r>
      <w:r w:rsidR="00F80AB8" w:rsidRPr="004B6D69">
        <w:rPr>
          <w:rFonts w:ascii="Arial" w:eastAsia="Calibri" w:hAnsi="Arial" w:cs="Arial"/>
          <w:b/>
          <w:bCs/>
          <w:sz w:val="24"/>
        </w:rPr>
        <w:t xml:space="preserve">on PSFCH </w:t>
      </w:r>
      <w:r w:rsidR="00BF61EC">
        <w:rPr>
          <w:rFonts w:ascii="Arial" w:eastAsia="Calibri" w:hAnsi="Arial" w:cs="Arial"/>
          <w:b/>
          <w:bCs/>
          <w:sz w:val="24"/>
        </w:rPr>
        <w:t>power control</w:t>
      </w:r>
      <w:r w:rsidR="006810ED" w:rsidRPr="004B6D69">
        <w:rPr>
          <w:rFonts w:ascii="Arial" w:eastAsia="Calibri" w:hAnsi="Arial" w:cs="Arial"/>
          <w:b/>
          <w:bCs/>
          <w:sz w:val="24"/>
        </w:rPr>
        <w:t xml:space="preserve"> </w:t>
      </w:r>
    </w:p>
    <w:p w14:paraId="227C8320" w14:textId="69E0EF7C" w:rsidR="00841BCD" w:rsidRPr="004B6D69" w:rsidRDefault="00841BCD" w:rsidP="00841BCD">
      <w:pPr>
        <w:tabs>
          <w:tab w:val="left" w:pos="1985"/>
        </w:tabs>
        <w:spacing w:after="120" w:line="240" w:lineRule="auto"/>
        <w:rPr>
          <w:rFonts w:ascii="Arial" w:eastAsia="MS Mincho" w:hAnsi="Arial" w:cs="Arial"/>
          <w:b/>
          <w:bCs/>
          <w:sz w:val="24"/>
          <w:szCs w:val="24"/>
          <w:lang w:val="pt-BR"/>
        </w:rPr>
      </w:pPr>
      <w:r w:rsidRPr="70EEE24D">
        <w:rPr>
          <w:rFonts w:ascii="Arial" w:eastAsia="MS Mincho" w:hAnsi="Arial" w:cs="Arial"/>
          <w:b/>
          <w:bCs/>
          <w:sz w:val="24"/>
          <w:szCs w:val="24"/>
          <w:lang w:val="pt-BR"/>
        </w:rPr>
        <w:t>Agenda item:</w:t>
      </w:r>
      <w:r>
        <w:tab/>
      </w:r>
      <w:r w:rsidR="004B6D69" w:rsidRPr="70EEE24D">
        <w:rPr>
          <w:rFonts w:ascii="Arial" w:eastAsia="MS Mincho" w:hAnsi="Arial" w:cs="Arial"/>
          <w:b/>
          <w:bCs/>
          <w:sz w:val="24"/>
          <w:szCs w:val="24"/>
          <w:lang w:val="pt-BR"/>
        </w:rPr>
        <w:t>8</w:t>
      </w:r>
      <w:r w:rsidR="006810ED" w:rsidRPr="70EEE24D">
        <w:rPr>
          <w:rFonts w:ascii="Arial" w:eastAsia="MS Mincho" w:hAnsi="Arial" w:cs="Arial"/>
          <w:b/>
          <w:bCs/>
          <w:sz w:val="24"/>
          <w:szCs w:val="24"/>
          <w:lang w:val="pt-BR"/>
        </w:rPr>
        <w:t>.</w:t>
      </w:r>
      <w:r w:rsidR="008A65B3" w:rsidRPr="70EEE24D">
        <w:rPr>
          <w:rFonts w:ascii="Arial" w:eastAsia="MS Mincho" w:hAnsi="Arial" w:cs="Arial"/>
          <w:b/>
          <w:bCs/>
          <w:sz w:val="24"/>
          <w:szCs w:val="24"/>
          <w:lang w:val="pt-BR"/>
        </w:rPr>
        <w:t>3</w:t>
      </w:r>
      <w:r w:rsidR="7E71A093" w:rsidRPr="70EEE24D">
        <w:rPr>
          <w:rFonts w:ascii="Arial" w:eastAsia="MS Mincho" w:hAnsi="Arial" w:cs="Arial"/>
          <w:b/>
          <w:bCs/>
          <w:sz w:val="24"/>
          <w:szCs w:val="24"/>
          <w:lang w:val="pt-BR"/>
        </w:rPr>
        <w:t>0</w:t>
      </w:r>
      <w:r w:rsidR="006810ED" w:rsidRPr="70EEE24D">
        <w:rPr>
          <w:rFonts w:ascii="Arial" w:eastAsia="MS Mincho" w:hAnsi="Arial" w:cs="Arial"/>
          <w:b/>
          <w:bCs/>
          <w:sz w:val="24"/>
          <w:szCs w:val="24"/>
          <w:lang w:val="pt-BR"/>
        </w:rPr>
        <w:t>.</w:t>
      </w:r>
      <w:r w:rsidR="51A71A18" w:rsidRPr="70EEE24D">
        <w:rPr>
          <w:rFonts w:ascii="Arial" w:eastAsia="MS Mincho" w:hAnsi="Arial" w:cs="Arial"/>
          <w:b/>
          <w:bCs/>
          <w:sz w:val="24"/>
          <w:szCs w:val="24"/>
          <w:lang w:val="pt-BR"/>
        </w:rPr>
        <w:t>2.1.</w:t>
      </w:r>
      <w:r w:rsidR="008A65B3" w:rsidRPr="70EEE24D">
        <w:rPr>
          <w:rFonts w:ascii="Arial" w:eastAsia="MS Mincho" w:hAnsi="Arial" w:cs="Arial"/>
          <w:b/>
          <w:bCs/>
          <w:sz w:val="24"/>
          <w:szCs w:val="24"/>
          <w:lang w:val="pt-BR"/>
        </w:rPr>
        <w:t>1</w:t>
      </w:r>
    </w:p>
    <w:p w14:paraId="1DBF3653" w14:textId="77777777" w:rsidR="00D66188" w:rsidRDefault="00841BCD" w:rsidP="00841BCD">
      <w:pPr>
        <w:tabs>
          <w:tab w:val="left" w:pos="1985"/>
        </w:tabs>
        <w:rPr>
          <w:rFonts w:ascii="Arial" w:eastAsia="Calibri" w:hAnsi="Arial" w:cs="Arial"/>
          <w:b/>
          <w:bCs/>
          <w:sz w:val="24"/>
        </w:rPr>
      </w:pPr>
      <w:r w:rsidRPr="004B6D69">
        <w:rPr>
          <w:rFonts w:ascii="Arial" w:eastAsia="Calibri" w:hAnsi="Arial" w:cs="Arial"/>
          <w:b/>
          <w:bCs/>
          <w:sz w:val="24"/>
        </w:rPr>
        <w:t>Document for:</w:t>
      </w:r>
      <w:r w:rsidRPr="004B6D69">
        <w:rPr>
          <w:rFonts w:ascii="Arial" w:eastAsia="Calibri" w:hAnsi="Arial" w:cs="Arial"/>
          <w:b/>
          <w:bCs/>
          <w:sz w:val="24"/>
        </w:rPr>
        <w:tab/>
      </w:r>
      <w:r w:rsidR="00AE6D09" w:rsidRPr="004B6D69">
        <w:rPr>
          <w:rFonts w:ascii="Arial" w:eastAsia="Calibri" w:hAnsi="Arial" w:cs="Arial"/>
          <w:b/>
          <w:bCs/>
          <w:sz w:val="24"/>
        </w:rPr>
        <w:t>Discussion</w:t>
      </w:r>
    </w:p>
    <w:p w14:paraId="4B93BD82" w14:textId="77777777" w:rsidR="00E323E9" w:rsidRPr="00EF698B" w:rsidRDefault="00E323E9" w:rsidP="00841BCD">
      <w:pPr>
        <w:tabs>
          <w:tab w:val="left" w:pos="1985"/>
        </w:tabs>
        <w:rPr>
          <w:rFonts w:ascii="Arial" w:eastAsia="Calibri" w:hAnsi="Arial" w:cs="Arial"/>
          <w:b/>
          <w:bCs/>
          <w:sz w:val="24"/>
        </w:rPr>
      </w:pPr>
    </w:p>
    <w:p w14:paraId="7DD9F645"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4EF84BC0" w14:textId="174182A4" w:rsidR="00625038" w:rsidRDefault="0059E062" w:rsidP="005C23A4">
      <w:r>
        <w:t>I</w:t>
      </w:r>
      <w:r w:rsidR="24A5FB19">
        <w:t>n</w:t>
      </w:r>
      <w:r>
        <w:t xml:space="preserve"> the last RAN WG</w:t>
      </w:r>
      <w:r w:rsidR="00A64F10">
        <w:t>1</w:t>
      </w:r>
      <w:r w:rsidR="7CBDD561">
        <w:t xml:space="preserve"> meeting </w:t>
      </w:r>
      <w:r>
        <w:t xml:space="preserve"> #1</w:t>
      </w:r>
      <w:r w:rsidR="00223661">
        <w:t>1</w:t>
      </w:r>
      <w:r w:rsidR="00625038">
        <w:t>4</w:t>
      </w:r>
      <w:r w:rsidR="00223661">
        <w:t>-bis-e</w:t>
      </w:r>
      <w:r>
        <w:t>, RAN</w:t>
      </w:r>
      <w:r w:rsidR="00223661">
        <w:t>1</w:t>
      </w:r>
      <w:r>
        <w:t xml:space="preserve"> has sent a</w:t>
      </w:r>
      <w:r w:rsidR="1DCD060A">
        <w:t>n</w:t>
      </w:r>
      <w:r>
        <w:t xml:space="preserve"> LS</w:t>
      </w:r>
      <w:r w:rsidR="0017412A">
        <w:t xml:space="preserve"> </w:t>
      </w:r>
      <w:r w:rsidR="0017412A" w:rsidRPr="0017412A">
        <w:t>R1-2310595</w:t>
      </w:r>
      <w:r w:rsidR="00797A19">
        <w:t xml:space="preserve"> </w:t>
      </w:r>
      <w:r>
        <w:t>to RAN4, regarding</w:t>
      </w:r>
      <w:r w:rsidR="00625038" w:rsidRPr="00625038">
        <w:t xml:space="preserve"> PSFCH power control for “Alt 1-1b: each PSFCH transmission occupies 1 common interlace and K3 dedicated PRB(s)”</w:t>
      </w:r>
      <w:r>
        <w:t xml:space="preserve">. </w:t>
      </w:r>
    </w:p>
    <w:p w14:paraId="2DA390BE" w14:textId="403BBE17" w:rsidR="00E323E9" w:rsidRDefault="0059E062" w:rsidP="005C23A4">
      <w:r>
        <w:t>In this document we discuss the implications of RAN</w:t>
      </w:r>
      <w:r w:rsidR="00223661">
        <w:t>1</w:t>
      </w:r>
      <w:r>
        <w:t xml:space="preserve"> request and provide a tentative answer. </w:t>
      </w:r>
    </w:p>
    <w:tbl>
      <w:tblPr>
        <w:tblStyle w:val="TableGrid"/>
        <w:tblW w:w="0" w:type="auto"/>
        <w:tblLook w:val="04A0" w:firstRow="1" w:lastRow="0" w:firstColumn="1" w:lastColumn="0" w:noHBand="0" w:noVBand="1"/>
      </w:tblPr>
      <w:tblGrid>
        <w:gridCol w:w="9617"/>
      </w:tblGrid>
      <w:tr w:rsidR="00797A19" w:rsidRPr="00223661" w14:paraId="5210BF8A" w14:textId="77777777" w:rsidTr="00797A19">
        <w:tc>
          <w:tcPr>
            <w:tcW w:w="9617" w:type="dxa"/>
          </w:tcPr>
          <w:p w14:paraId="279B2397" w14:textId="77777777" w:rsidR="00C35365" w:rsidRPr="00C35365" w:rsidRDefault="00C35365" w:rsidP="00C35365">
            <w:pPr>
              <w:overflowPunct w:val="0"/>
              <w:autoSpaceDE w:val="0"/>
              <w:autoSpaceDN w:val="0"/>
              <w:adjustRightInd w:val="0"/>
              <w:spacing w:after="120" w:line="256" w:lineRule="auto"/>
              <w:jc w:val="both"/>
              <w:rPr>
                <w:rFonts w:ascii="Arial" w:eastAsia="SimSun" w:hAnsi="Arial" w:cs="Arial"/>
                <w:b/>
                <w:szCs w:val="20"/>
                <w:lang w:val="en-GB" w:eastAsia="zh-CN"/>
              </w:rPr>
            </w:pPr>
            <w:bookmarkStart w:id="4" w:name="_Hlk116500371"/>
            <w:r w:rsidRPr="00C35365">
              <w:rPr>
                <w:rFonts w:ascii="Arial" w:eastAsia="SimSun" w:hAnsi="Arial" w:cs="Arial"/>
                <w:b/>
                <w:szCs w:val="20"/>
                <w:lang w:val="en-GB" w:eastAsia="zh-CN"/>
              </w:rPr>
              <w:t>1. Overall Description:</w:t>
            </w:r>
          </w:p>
          <w:p w14:paraId="266A320F" w14:textId="77777777" w:rsidR="00625038" w:rsidRDefault="00625038" w:rsidP="00625038">
            <w:pPr>
              <w:pStyle w:val="BodyText"/>
              <w:rPr>
                <w:rFonts w:eastAsiaTheme="minorEastAsia"/>
                <w:lang w:eastAsia="zh-CN"/>
              </w:rPr>
            </w:pPr>
            <w:bookmarkStart w:id="5" w:name="_Hlk148710515"/>
            <w:r>
              <w:rPr>
                <w:rFonts w:eastAsiaTheme="minorEastAsia"/>
                <w:lang w:eastAsia="zh-CN"/>
              </w:rPr>
              <w:t>Regarding PSFCH power control for “</w:t>
            </w:r>
            <w:r>
              <w:rPr>
                <w:rFonts w:eastAsiaTheme="minorEastAsia"/>
                <w:i/>
                <w:lang w:eastAsia="zh-CN"/>
              </w:rPr>
              <w:t>Alt 1-1b: each PSFCH transmission occupies 1 common interlace and K3 dedicated PRB(s)</w:t>
            </w:r>
            <w:r>
              <w:rPr>
                <w:rFonts w:eastAsiaTheme="minorEastAsia"/>
                <w:lang w:eastAsia="zh-CN"/>
              </w:rPr>
              <w:t xml:space="preserve">”, </w:t>
            </w:r>
            <w:bookmarkEnd w:id="5"/>
            <w:r>
              <w:rPr>
                <w:rFonts w:eastAsiaTheme="minorEastAsia"/>
                <w:lang w:eastAsia="zh-CN"/>
              </w:rPr>
              <w:t>RAN1#114bis made the following working assumption.</w:t>
            </w:r>
          </w:p>
          <w:tbl>
            <w:tblPr>
              <w:tblStyle w:val="TableGrid"/>
              <w:tblW w:w="0" w:type="auto"/>
              <w:tblLook w:val="04A0" w:firstRow="1" w:lastRow="0" w:firstColumn="1" w:lastColumn="0" w:noHBand="0" w:noVBand="1"/>
            </w:tblPr>
            <w:tblGrid>
              <w:gridCol w:w="9391"/>
            </w:tblGrid>
            <w:tr w:rsidR="00625038" w14:paraId="6A9F88EA" w14:textId="77777777" w:rsidTr="00625038">
              <w:tc>
                <w:tcPr>
                  <w:tcW w:w="9391" w:type="dxa"/>
                  <w:tcBorders>
                    <w:top w:val="single" w:sz="4" w:space="0" w:color="auto"/>
                    <w:left w:val="single" w:sz="4" w:space="0" w:color="auto"/>
                    <w:bottom w:val="single" w:sz="4" w:space="0" w:color="auto"/>
                    <w:right w:val="single" w:sz="4" w:space="0" w:color="auto"/>
                  </w:tcBorders>
                  <w:hideMark/>
                </w:tcPr>
                <w:p w14:paraId="095E9ED4" w14:textId="77777777" w:rsidR="00625038" w:rsidRDefault="00625038" w:rsidP="00625038">
                  <w:pPr>
                    <w:rPr>
                      <w:rFonts w:eastAsia="Times New Roman"/>
                      <w:b/>
                      <w:color w:val="FFFFFF"/>
                      <w:lang w:eastAsia="zh-CN"/>
                    </w:rPr>
                  </w:pPr>
                  <w:r>
                    <w:rPr>
                      <w:b/>
                      <w:color w:val="FFFFFF"/>
                      <w:highlight w:val="darkYellow"/>
                      <w:lang w:eastAsia="zh-CN"/>
                    </w:rPr>
                    <w:t>Working assumption</w:t>
                  </w:r>
                </w:p>
                <w:p w14:paraId="0DFFD714" w14:textId="77777777" w:rsidR="00625038" w:rsidRDefault="00625038" w:rsidP="00625038">
                  <w:pPr>
                    <w:numPr>
                      <w:ilvl w:val="0"/>
                      <w:numId w:val="32"/>
                    </w:numPr>
                    <w:rPr>
                      <w:bCs/>
                      <w:lang w:eastAsia="zh-CN"/>
                    </w:rPr>
                  </w:pPr>
                  <w:r>
                    <w:rPr>
                      <w:bCs/>
                      <w:lang w:eastAsia="zh-CN"/>
                    </w:rPr>
                    <w:t>In “</w:t>
                  </w:r>
                  <w:r>
                    <w:rPr>
                      <w:bCs/>
                      <w:i/>
                      <w:lang w:eastAsia="zh-CN"/>
                    </w:rPr>
                    <w:t>Alt 1-1b: each PSFCH transmission occupies 1 common interlace and K3 dedicated PRB(s)</w:t>
                  </w:r>
                  <w:r>
                    <w:rPr>
                      <w:bCs/>
                      <w:lang w:eastAsia="zh-CN"/>
                    </w:rPr>
                    <w:t>”:</w:t>
                  </w:r>
                </w:p>
                <w:p w14:paraId="2AEAC640" w14:textId="77777777" w:rsidR="00625038" w:rsidRDefault="00625038" w:rsidP="00625038">
                  <w:pPr>
                    <w:numPr>
                      <w:ilvl w:val="1"/>
                      <w:numId w:val="32"/>
                    </w:numPr>
                    <w:rPr>
                      <w:bCs/>
                      <w:lang w:eastAsia="zh-CN"/>
                    </w:rPr>
                  </w:pPr>
                  <w:r>
                    <w:rPr>
                      <w:bCs/>
                      <w:lang w:eastAsia="zh-CN"/>
                    </w:rPr>
                    <w:t>Assume the UE transmits N PSFCH</w:t>
                  </w:r>
                </w:p>
                <w:p w14:paraId="0BC450A2" w14:textId="77777777" w:rsidR="00625038" w:rsidRDefault="00625038" w:rsidP="00625038">
                  <w:pPr>
                    <w:numPr>
                      <w:ilvl w:val="2"/>
                      <w:numId w:val="32"/>
                    </w:numPr>
                    <w:rPr>
                      <w:bCs/>
                      <w:lang w:eastAsia="zh-CN"/>
                    </w:rPr>
                  </w:pPr>
                  <w:r>
                    <w:rPr>
                      <w:bCs/>
                      <w:lang w:eastAsia="zh-CN"/>
                    </w:rPr>
                    <w:t>Denote the final Tx power on one common PRB is P_common</w:t>
                  </w:r>
                </w:p>
                <w:p w14:paraId="0555FFFE" w14:textId="77777777" w:rsidR="00625038" w:rsidRDefault="00625038" w:rsidP="00625038">
                  <w:pPr>
                    <w:numPr>
                      <w:ilvl w:val="2"/>
                      <w:numId w:val="32"/>
                    </w:numPr>
                    <w:rPr>
                      <w:bCs/>
                      <w:lang w:eastAsia="zh-CN"/>
                    </w:rPr>
                  </w:pPr>
                  <w:r>
                    <w:rPr>
                      <w:bCs/>
                      <w:lang w:eastAsia="zh-CN"/>
                    </w:rPr>
                    <w:t>Denote the final Tx power on one dedicated PRB is P_dedicated</w:t>
                  </w:r>
                </w:p>
                <w:p w14:paraId="4F4A5C09" w14:textId="77777777" w:rsidR="00625038" w:rsidRDefault="00625038" w:rsidP="00625038">
                  <w:pPr>
                    <w:numPr>
                      <w:ilvl w:val="2"/>
                      <w:numId w:val="32"/>
                    </w:numPr>
                    <w:rPr>
                      <w:bCs/>
                      <w:lang w:eastAsia="zh-CN"/>
                    </w:rPr>
                  </w:pPr>
                  <w:r>
                    <w:rPr>
                      <w:bCs/>
                      <w:lang w:eastAsia="zh-CN"/>
                    </w:rPr>
                    <w:t>P_common &lt;= P_dedicated</w:t>
                  </w:r>
                </w:p>
                <w:p w14:paraId="72B997EA" w14:textId="77777777" w:rsidR="00625038" w:rsidRDefault="00625038" w:rsidP="00625038">
                  <w:pPr>
                    <w:numPr>
                      <w:ilvl w:val="3"/>
                      <w:numId w:val="32"/>
                    </w:numPr>
                    <w:rPr>
                      <w:bCs/>
                      <w:lang w:eastAsia="zh-CN"/>
                    </w:rPr>
                  </w:pPr>
                  <w:r>
                    <w:rPr>
                      <w:bCs/>
                      <w:lang w:eastAsia="zh-CN"/>
                    </w:rPr>
                    <w:t>(pre-)configure an offset between P_common and P_dedicated</w:t>
                  </w:r>
                </w:p>
                <w:p w14:paraId="5505D342" w14:textId="77777777" w:rsidR="00625038" w:rsidRDefault="00625038" w:rsidP="00625038">
                  <w:pPr>
                    <w:numPr>
                      <w:ilvl w:val="1"/>
                      <w:numId w:val="32"/>
                    </w:numPr>
                    <w:rPr>
                      <w:bCs/>
                      <w:lang w:eastAsia="zh-CN"/>
                    </w:rPr>
                  </w:pPr>
                  <w:r>
                    <w:rPr>
                      <w:rFonts w:eastAsia="DengXian"/>
                      <w:bCs/>
                      <w:lang w:eastAsia="zh-CN"/>
                    </w:rPr>
                    <w:t>Send an LS to RAN4 asking whether there is any difficulty for supporting the following cases</w:t>
                  </w:r>
                </w:p>
                <w:p w14:paraId="5B867081" w14:textId="77777777" w:rsidR="00625038" w:rsidRDefault="00625038" w:rsidP="00625038">
                  <w:pPr>
                    <w:numPr>
                      <w:ilvl w:val="2"/>
                      <w:numId w:val="32"/>
                    </w:numPr>
                    <w:rPr>
                      <w:bCs/>
                      <w:lang w:eastAsia="zh-CN"/>
                    </w:rPr>
                  </w:pPr>
                  <w:r>
                    <w:rPr>
                      <w:bCs/>
                      <w:lang w:eastAsia="zh-CN"/>
                    </w:rPr>
                    <w:t>P_common &lt; P_dedicated</w:t>
                  </w:r>
                </w:p>
                <w:p w14:paraId="4F96E36C" w14:textId="77777777" w:rsidR="00625038" w:rsidRDefault="00625038" w:rsidP="00625038">
                  <w:pPr>
                    <w:numPr>
                      <w:ilvl w:val="2"/>
                      <w:numId w:val="32"/>
                    </w:numPr>
                    <w:rPr>
                      <w:bCs/>
                      <w:lang w:eastAsia="zh-CN"/>
                    </w:rPr>
                  </w:pPr>
                  <w:r>
                    <w:rPr>
                      <w:bCs/>
                      <w:lang w:eastAsia="zh-CN"/>
                    </w:rPr>
                    <w:t>P_common = P_dedicated</w:t>
                  </w:r>
                </w:p>
              </w:tc>
            </w:tr>
          </w:tbl>
          <w:p w14:paraId="65A0086F" w14:textId="77777777" w:rsidR="00C35365" w:rsidRPr="00C35365" w:rsidRDefault="00C35365" w:rsidP="00C35365">
            <w:pPr>
              <w:overflowPunct w:val="0"/>
              <w:autoSpaceDE w:val="0"/>
              <w:autoSpaceDN w:val="0"/>
              <w:adjustRightInd w:val="0"/>
              <w:spacing w:after="120" w:line="256" w:lineRule="auto"/>
              <w:jc w:val="both"/>
              <w:rPr>
                <w:rFonts w:ascii="Arial" w:eastAsia="SimSun" w:hAnsi="Arial" w:cs="Arial"/>
                <w:color w:val="000000"/>
                <w:szCs w:val="20"/>
                <w:lang w:eastAsia="zh-CN"/>
              </w:rPr>
            </w:pPr>
          </w:p>
          <w:p w14:paraId="47706968" w14:textId="77777777" w:rsidR="00C35365" w:rsidRPr="00C35365" w:rsidRDefault="00C35365" w:rsidP="00C35365">
            <w:pPr>
              <w:overflowPunct w:val="0"/>
              <w:autoSpaceDE w:val="0"/>
              <w:autoSpaceDN w:val="0"/>
              <w:adjustRightInd w:val="0"/>
              <w:spacing w:after="120" w:line="256" w:lineRule="auto"/>
              <w:jc w:val="both"/>
              <w:rPr>
                <w:rFonts w:ascii="Arial" w:eastAsia="SimSun" w:hAnsi="Arial" w:cs="Arial"/>
                <w:b/>
                <w:color w:val="000000"/>
                <w:szCs w:val="20"/>
                <w:lang w:val="en-GB" w:eastAsia="zh-CN"/>
              </w:rPr>
            </w:pPr>
            <w:r w:rsidRPr="00C35365">
              <w:rPr>
                <w:rFonts w:ascii="Arial" w:eastAsia="SimSun" w:hAnsi="Arial" w:cs="Arial"/>
                <w:b/>
                <w:color w:val="000000"/>
                <w:szCs w:val="20"/>
                <w:lang w:val="en-GB" w:eastAsia="zh-CN"/>
              </w:rPr>
              <w:t>2. Actions:</w:t>
            </w:r>
          </w:p>
          <w:bookmarkEnd w:id="4"/>
          <w:p w14:paraId="32CAFCA4" w14:textId="77777777" w:rsidR="00625038" w:rsidRDefault="00625038" w:rsidP="00625038">
            <w:pPr>
              <w:spacing w:after="120"/>
              <w:ind w:left="993" w:hanging="993"/>
              <w:rPr>
                <w:rFonts w:ascii="Arial" w:eastAsia="Malgun Gothic" w:hAnsi="Arial" w:cs="Arial"/>
                <w:b/>
                <w:lang w:eastAsia="ko-KR"/>
              </w:rPr>
            </w:pPr>
            <w:r>
              <w:rPr>
                <w:rFonts w:ascii="Arial" w:eastAsia="Malgun Gothic" w:hAnsi="Arial" w:cs="Arial"/>
                <w:b/>
                <w:lang w:eastAsia="ko-KR"/>
              </w:rPr>
              <w:t>To RAN4:</w:t>
            </w:r>
          </w:p>
          <w:p w14:paraId="304AEE1B" w14:textId="77777777" w:rsidR="00625038" w:rsidRDefault="00625038" w:rsidP="00625038">
            <w:pPr>
              <w:pStyle w:val="BodyText"/>
              <w:rPr>
                <w:rFonts w:eastAsiaTheme="minorEastAsia"/>
                <w:lang w:eastAsia="zh-CN"/>
              </w:rPr>
            </w:pPr>
            <w:r>
              <w:rPr>
                <w:rFonts w:eastAsiaTheme="minorEastAsia"/>
                <w:lang w:eastAsia="zh-CN"/>
              </w:rPr>
              <w:t>RAN1 respectfully requests RAN4 to take the above information into account, and provide feedback to RAN1 whether there is any difficulty for supporting the following cases</w:t>
            </w:r>
          </w:p>
          <w:p w14:paraId="459D4312" w14:textId="77777777" w:rsidR="00625038" w:rsidRDefault="00625038" w:rsidP="00625038">
            <w:pPr>
              <w:pStyle w:val="BodyText"/>
              <w:numPr>
                <w:ilvl w:val="0"/>
                <w:numId w:val="33"/>
              </w:numPr>
              <w:rPr>
                <w:rFonts w:eastAsiaTheme="minorEastAsia"/>
                <w:lang w:eastAsia="zh-CN"/>
              </w:rPr>
            </w:pPr>
            <w:r>
              <w:rPr>
                <w:rFonts w:eastAsiaTheme="minorEastAsia"/>
                <w:lang w:eastAsia="zh-CN"/>
              </w:rPr>
              <w:t>P_common &lt; P_dedicated</w:t>
            </w:r>
          </w:p>
          <w:p w14:paraId="3D22EB65" w14:textId="77777777" w:rsidR="00625038" w:rsidRDefault="00625038" w:rsidP="00625038">
            <w:pPr>
              <w:pStyle w:val="BodyText"/>
              <w:numPr>
                <w:ilvl w:val="0"/>
                <w:numId w:val="33"/>
              </w:numPr>
              <w:rPr>
                <w:rFonts w:eastAsiaTheme="minorEastAsia"/>
                <w:lang w:eastAsia="zh-CN"/>
              </w:rPr>
            </w:pPr>
            <w:r>
              <w:rPr>
                <w:rFonts w:eastAsiaTheme="minorEastAsia"/>
                <w:lang w:eastAsia="zh-CN"/>
              </w:rPr>
              <w:t>P_common = P_dedicated</w:t>
            </w:r>
          </w:p>
          <w:p w14:paraId="4ABD0FB7" w14:textId="365616E0" w:rsidR="00625038" w:rsidRPr="00C35365" w:rsidRDefault="00625038" w:rsidP="00223661">
            <w:pPr>
              <w:overflowPunct w:val="0"/>
              <w:autoSpaceDE w:val="0"/>
              <w:autoSpaceDN w:val="0"/>
              <w:adjustRightInd w:val="0"/>
              <w:spacing w:after="120" w:line="256" w:lineRule="auto"/>
              <w:jc w:val="both"/>
              <w:rPr>
                <w:rFonts w:ascii="Arial" w:eastAsia="SimSun" w:hAnsi="Arial" w:cs="Arial"/>
                <w:bCs/>
                <w:color w:val="000000"/>
                <w:szCs w:val="20"/>
                <w:lang w:val="en-GB" w:eastAsia="zh-CN"/>
              </w:rPr>
            </w:pPr>
          </w:p>
        </w:tc>
      </w:tr>
    </w:tbl>
    <w:p w14:paraId="225AE6FC" w14:textId="5B16F389" w:rsidR="0060543D" w:rsidRPr="00223661" w:rsidRDefault="0060543D" w:rsidP="5DFEAEEF"/>
    <w:p w14:paraId="145C18F5" w14:textId="77777777" w:rsidR="003B659E" w:rsidRPr="00EF698B" w:rsidRDefault="35E0DBA6" w:rsidP="00AE56B1">
      <w:pPr>
        <w:pStyle w:val="RAN4H1"/>
        <w:rPr>
          <w:lang w:val="en-US"/>
        </w:rPr>
      </w:pPr>
      <w:bookmarkStart w:id="6" w:name="_Toc116995842"/>
      <w:r w:rsidRPr="3DF09320">
        <w:rPr>
          <w:lang w:val="en-US"/>
        </w:rPr>
        <w:t>Discussion</w:t>
      </w:r>
      <w:bookmarkEnd w:id="6"/>
    </w:p>
    <w:p w14:paraId="064D76BE" w14:textId="00E38C4A" w:rsidR="003B56A5" w:rsidRDefault="004A2292" w:rsidP="003B56A5">
      <w:pPr>
        <w:rPr>
          <w:rFonts w:eastAsia="Arial"/>
        </w:rPr>
      </w:pPr>
      <w:r>
        <w:rPr>
          <w:rFonts w:eastAsia="Arial"/>
        </w:rPr>
        <w:t xml:space="preserve">Regarding the feasibility </w:t>
      </w:r>
      <w:r w:rsidR="006A0524">
        <w:rPr>
          <w:rFonts w:eastAsiaTheme="minorEastAsia"/>
          <w:lang w:eastAsia="zh-CN"/>
        </w:rPr>
        <w:t xml:space="preserve">for supporting </w:t>
      </w:r>
      <w:r w:rsidR="006A0524" w:rsidRPr="006A0524">
        <w:rPr>
          <w:rFonts w:eastAsiaTheme="minorEastAsia"/>
          <w:lang w:eastAsia="zh-CN"/>
        </w:rPr>
        <w:t>P_common &lt; P_dedicated</w:t>
      </w:r>
      <w:r w:rsidR="006A0524">
        <w:rPr>
          <w:rFonts w:eastAsia="Arial"/>
        </w:rPr>
        <w:t xml:space="preserve"> and/or </w:t>
      </w:r>
      <w:r w:rsidR="006A0524" w:rsidRPr="006A0524">
        <w:rPr>
          <w:rFonts w:eastAsia="Arial"/>
        </w:rPr>
        <w:t>P_common = P_dedicated</w:t>
      </w:r>
      <w:r w:rsidR="00E75702">
        <w:rPr>
          <w:rFonts w:eastAsia="Arial"/>
        </w:rPr>
        <w:t xml:space="preserve">, </w:t>
      </w:r>
      <w:r w:rsidR="006B1E99">
        <w:rPr>
          <w:rFonts w:eastAsia="Arial"/>
        </w:rPr>
        <w:t xml:space="preserve">we note that the </w:t>
      </w:r>
      <w:r w:rsidR="003B0F7B">
        <w:rPr>
          <w:rFonts w:eastAsia="Arial"/>
        </w:rPr>
        <w:t xml:space="preserve">transmission of RBs with unequal power in a </w:t>
      </w:r>
      <w:r w:rsidR="00DA776E">
        <w:rPr>
          <w:rFonts w:eastAsia="Arial"/>
        </w:rPr>
        <w:t>same carrier has not been a concern</w:t>
      </w:r>
      <w:r w:rsidR="00EC65EF">
        <w:rPr>
          <w:rFonts w:eastAsia="Arial"/>
        </w:rPr>
        <w:t xml:space="preserve"> neit</w:t>
      </w:r>
      <w:r w:rsidR="00227871">
        <w:rPr>
          <w:rFonts w:eastAsia="Arial"/>
        </w:rPr>
        <w:t>her in RAN1 nor in in RAN4</w:t>
      </w:r>
      <w:r w:rsidR="00DA776E">
        <w:rPr>
          <w:rFonts w:eastAsia="Arial"/>
        </w:rPr>
        <w:t xml:space="preserve">. </w:t>
      </w:r>
      <w:r w:rsidR="00E75702">
        <w:rPr>
          <w:rFonts w:eastAsia="Arial"/>
        </w:rPr>
        <w:t xml:space="preserve"> </w:t>
      </w:r>
      <w:r w:rsidR="00DA776E">
        <w:rPr>
          <w:rFonts w:eastAsia="Arial"/>
        </w:rPr>
        <w:t>For example, for S</w:t>
      </w:r>
      <w:r w:rsidR="001E4C0F">
        <w:rPr>
          <w:rFonts w:eastAsia="Arial"/>
        </w:rPr>
        <w:t xml:space="preserve">-SSB </w:t>
      </w:r>
      <w:r w:rsidR="00B84172">
        <w:rPr>
          <w:rFonts w:eastAsia="Arial"/>
        </w:rPr>
        <w:t xml:space="preserve">power control </w:t>
      </w:r>
      <w:r w:rsidR="001E4C0F">
        <w:rPr>
          <w:rFonts w:eastAsia="Arial"/>
        </w:rPr>
        <w:t xml:space="preserve">it is being supported for SL-U </w:t>
      </w:r>
      <w:r w:rsidR="00272F5E">
        <w:rPr>
          <w:rFonts w:eastAsia="Arial"/>
        </w:rPr>
        <w:t>as follows [</w:t>
      </w:r>
      <w:r w:rsidR="00002884">
        <w:rPr>
          <w:rFonts w:eastAsia="Arial"/>
        </w:rPr>
        <w:t>38.</w:t>
      </w:r>
      <w:r w:rsidR="00002884" w:rsidRPr="00002884">
        <w:rPr>
          <w:rFonts w:eastAsia="Arial"/>
          <w:szCs w:val="20"/>
        </w:rPr>
        <w:t xml:space="preserve">213 </w:t>
      </w:r>
      <w:r w:rsidR="00002884" w:rsidRPr="00002884">
        <w:rPr>
          <w:rFonts w:eastAsia="Arial" w:cs="Times New Roman"/>
          <w:szCs w:val="20"/>
        </w:rPr>
        <w:t xml:space="preserve">CR </w:t>
      </w:r>
      <w:hyperlink r:id="rId13" w:history="1">
        <w:r w:rsidR="00002884" w:rsidRPr="00002884">
          <w:rPr>
            <w:rStyle w:val="Hyperlink"/>
            <w:rFonts w:cs="Times New Roman"/>
            <w:szCs w:val="20"/>
            <w:lang w:val="en-GB"/>
          </w:rPr>
          <w:t>R1-2308703</w:t>
        </w:r>
      </w:hyperlink>
      <w:r w:rsidR="00272F5E">
        <w:rPr>
          <w:rFonts w:eastAsia="Arial"/>
          <w:szCs w:val="20"/>
        </w:rPr>
        <w:t>]</w:t>
      </w:r>
      <w:r w:rsidR="0042118D" w:rsidRPr="00002884">
        <w:rPr>
          <w:rFonts w:eastAsia="Arial"/>
          <w:szCs w:val="20"/>
        </w:rPr>
        <w:t>.</w:t>
      </w:r>
    </w:p>
    <w:tbl>
      <w:tblPr>
        <w:tblStyle w:val="TableGrid"/>
        <w:tblW w:w="0" w:type="auto"/>
        <w:tblLook w:val="04A0" w:firstRow="1" w:lastRow="0" w:firstColumn="1" w:lastColumn="0" w:noHBand="0" w:noVBand="1"/>
      </w:tblPr>
      <w:tblGrid>
        <w:gridCol w:w="9617"/>
      </w:tblGrid>
      <w:tr w:rsidR="00227871" w14:paraId="17007744" w14:textId="77777777" w:rsidTr="00227871">
        <w:tc>
          <w:tcPr>
            <w:tcW w:w="9617" w:type="dxa"/>
          </w:tcPr>
          <w:p w14:paraId="55A7875A" w14:textId="31D905DE" w:rsidR="00227871" w:rsidRPr="00227871" w:rsidRDefault="00227871" w:rsidP="00227871">
            <w:pPr>
              <w:spacing w:after="160" w:line="259" w:lineRule="auto"/>
            </w:pPr>
            <w:r>
              <w:t xml:space="preserve">For operation with shared spectrum channel access, after allocating power </w:t>
            </w:r>
            <m:oMath>
              <m:sSub>
                <m:sSubPr>
                  <m:ctrlPr>
                    <w:rPr>
                      <w:rFonts w:ascii="Cambria Math" w:hAnsi="Cambria Math"/>
                      <w:i/>
                      <w:iCs/>
                      <w:szCs w:val="18"/>
                      <w:lang w:val="en-GB"/>
                    </w:rPr>
                  </m:ctrlPr>
                </m:sSubPr>
                <m:e>
                  <m:r>
                    <w:rPr>
                      <w:rFonts w:ascii="Cambria Math" w:hAnsi="Cambria Math"/>
                      <w:szCs w:val="18"/>
                    </w:rPr>
                    <m:t>P</m:t>
                  </m:r>
                </m:e>
                <m:sub>
                  <m:r>
                    <m:rPr>
                      <m:sty m:val="p"/>
                    </m:rPr>
                    <w:rPr>
                      <w:rFonts w:ascii="Cambria Math" w:hAnsi="Cambria Math"/>
                      <w:szCs w:val="18"/>
                    </w:rPr>
                    <m:t>S-SSB</m:t>
                  </m:r>
                  <m:ctrlPr>
                    <w:rPr>
                      <w:rFonts w:ascii="Cambria Math" w:hAnsi="Cambria Math"/>
                      <w:iCs/>
                      <w:szCs w:val="18"/>
                      <w:lang w:val="en-GB"/>
                    </w:rPr>
                  </m:ctrlPr>
                </m:sub>
              </m:sSub>
              <m:r>
                <w:rPr>
                  <w:rFonts w:ascii="Cambria Math" w:hAnsi="Cambria Math"/>
                  <w:szCs w:val="18"/>
                </w:rPr>
                <m:t>(i)</m:t>
              </m:r>
            </m:oMath>
            <w:r>
              <w:rPr>
                <w:szCs w:val="18"/>
              </w:rPr>
              <w:t xml:space="preserve"> </w:t>
            </w:r>
            <w:r>
              <w:t xml:space="preserve">for transmission of each S-SS/PSBCH block in the anchor RB-set, the UE equally allocates power remaining from </w:t>
            </w:r>
            <m:oMath>
              <m:sSub>
                <m:sSubPr>
                  <m:ctrlPr>
                    <w:rPr>
                      <w:rFonts w:ascii="Cambria Math" w:hAnsi="Cambria Math"/>
                      <w:noProof/>
                      <w:lang w:val="en-GB"/>
                    </w:rPr>
                  </m:ctrlPr>
                </m:sSubPr>
                <m:e>
                  <m:r>
                    <w:rPr>
                      <w:rFonts w:ascii="Cambria Math" w:hAnsi="Cambria Math"/>
                      <w:noProof/>
                    </w:rPr>
                    <m:t>P</m:t>
                  </m:r>
                </m:e>
                <m:sub>
                  <m:r>
                    <m:rPr>
                      <m:sty m:val="p"/>
                    </m:rPr>
                    <w:rPr>
                      <w:rFonts w:ascii="Cambria Math" w:hAnsi="Cambria Math"/>
                      <w:noProof/>
                    </w:rPr>
                    <m:t>CMAX</m:t>
                  </m:r>
                </m:sub>
              </m:sSub>
            </m:oMath>
            <w:r>
              <w:t xml:space="preserve">, if any, for transmission of each S-SS/PSBCH block in non-anchor RB-sets. </w:t>
            </w:r>
          </w:p>
        </w:tc>
      </w:tr>
    </w:tbl>
    <w:p w14:paraId="1A025F45" w14:textId="7D7DAF82" w:rsidR="001E71C8" w:rsidRDefault="007C71ED" w:rsidP="003B56A5">
      <w:pPr>
        <w:rPr>
          <w:rFonts w:eastAsia="Arial"/>
        </w:rPr>
      </w:pPr>
      <w:r>
        <w:rPr>
          <w:rFonts w:eastAsia="Arial"/>
        </w:rPr>
        <w:lastRenderedPageBreak/>
        <w:t xml:space="preserve">That means that </w:t>
      </w:r>
      <w:r w:rsidR="000B1344" w:rsidRPr="000B1344">
        <w:rPr>
          <w:rFonts w:eastAsia="Arial"/>
        </w:rPr>
        <w:t xml:space="preserve">it is possible that </w:t>
      </w:r>
      <w:r w:rsidR="00845CB8">
        <w:rPr>
          <w:rFonts w:eastAsia="Arial"/>
        </w:rPr>
        <w:t xml:space="preserve">the power of S-SSBs transmitted </w:t>
      </w:r>
      <w:r w:rsidR="000B1344" w:rsidRPr="000B1344">
        <w:rPr>
          <w:rFonts w:eastAsia="Arial"/>
        </w:rPr>
        <w:t xml:space="preserve">on different RB sets </w:t>
      </w:r>
      <w:r w:rsidR="00845CB8">
        <w:rPr>
          <w:rFonts w:eastAsia="Arial"/>
        </w:rPr>
        <w:t>are</w:t>
      </w:r>
      <w:r w:rsidR="000B1344" w:rsidRPr="000B1344">
        <w:rPr>
          <w:rFonts w:eastAsia="Arial"/>
        </w:rPr>
        <w:t xml:space="preserve"> different. And those S-SSBs are also FDMed, and although they are on different RB sets, they are still on the same carrier going through the same FFT processing, PA, </w:t>
      </w:r>
      <w:r w:rsidR="000B1344">
        <w:rPr>
          <w:rFonts w:eastAsia="Arial"/>
        </w:rPr>
        <w:t xml:space="preserve">and </w:t>
      </w:r>
      <w:r>
        <w:rPr>
          <w:rFonts w:eastAsia="Arial"/>
        </w:rPr>
        <w:t xml:space="preserve">other </w:t>
      </w:r>
      <w:r w:rsidR="00F4144F">
        <w:rPr>
          <w:rFonts w:eastAsia="Arial"/>
        </w:rPr>
        <w:t>baseband</w:t>
      </w:r>
      <w:r>
        <w:rPr>
          <w:rFonts w:eastAsia="Arial"/>
        </w:rPr>
        <w:t xml:space="preserve"> and </w:t>
      </w:r>
      <w:r w:rsidR="000B1344">
        <w:rPr>
          <w:rFonts w:eastAsia="Arial"/>
        </w:rPr>
        <w:t>front</w:t>
      </w:r>
      <w:r>
        <w:rPr>
          <w:rFonts w:eastAsia="Arial"/>
        </w:rPr>
        <w:t>-</w:t>
      </w:r>
      <w:r w:rsidR="000B1344">
        <w:rPr>
          <w:rFonts w:eastAsia="Arial"/>
        </w:rPr>
        <w:t>end components</w:t>
      </w:r>
      <w:r w:rsidR="000B1344" w:rsidRPr="000B1344">
        <w:rPr>
          <w:rFonts w:eastAsia="Arial"/>
        </w:rPr>
        <w:t>.</w:t>
      </w:r>
      <w:r w:rsidR="000C1644">
        <w:rPr>
          <w:rFonts w:eastAsia="Arial"/>
        </w:rPr>
        <w:t xml:space="preserve"> </w:t>
      </w:r>
    </w:p>
    <w:p w14:paraId="52A3AB3C" w14:textId="59C31060" w:rsidR="00227871" w:rsidRDefault="0001080A" w:rsidP="003B56A5">
      <w:pPr>
        <w:rPr>
          <w:rFonts w:eastAsia="Arial"/>
        </w:rPr>
      </w:pPr>
      <w:r>
        <w:rPr>
          <w:rFonts w:eastAsia="Arial"/>
        </w:rPr>
        <w:t>Simil</w:t>
      </w:r>
      <w:r w:rsidR="00E54FC4">
        <w:rPr>
          <w:rFonts w:eastAsia="Arial"/>
        </w:rPr>
        <w:t xml:space="preserve">ar power imbalance </w:t>
      </w:r>
      <w:r w:rsidR="00DB2F99">
        <w:rPr>
          <w:rFonts w:eastAsia="Arial"/>
        </w:rPr>
        <w:t>between RBs</w:t>
      </w:r>
      <w:r w:rsidR="00CB66AA">
        <w:rPr>
          <w:rFonts w:eastAsia="Arial"/>
        </w:rPr>
        <w:t xml:space="preserve"> is also possible </w:t>
      </w:r>
      <w:r w:rsidR="39A0324F" w:rsidRPr="46AB6324">
        <w:rPr>
          <w:rFonts w:eastAsia="Arial"/>
        </w:rPr>
        <w:t>in</w:t>
      </w:r>
      <w:r w:rsidR="004D1FD9" w:rsidRPr="46AB6324">
        <w:rPr>
          <w:rFonts w:eastAsia="Arial"/>
        </w:rPr>
        <w:t>LTE</w:t>
      </w:r>
      <w:r w:rsidR="004D1FD9">
        <w:rPr>
          <w:rFonts w:eastAsia="Arial"/>
        </w:rPr>
        <w:t xml:space="preserve"> </w:t>
      </w:r>
      <w:r w:rsidR="00F4144F">
        <w:rPr>
          <w:rFonts w:eastAsia="Arial"/>
        </w:rPr>
        <w:t>S</w:t>
      </w:r>
      <w:r w:rsidR="004D1FD9">
        <w:rPr>
          <w:rFonts w:eastAsia="Arial"/>
        </w:rPr>
        <w:t xml:space="preserve">idelink, </w:t>
      </w:r>
      <w:r w:rsidR="009171D4">
        <w:rPr>
          <w:rFonts w:eastAsia="Arial"/>
        </w:rPr>
        <w:t>where</w:t>
      </w:r>
      <w:r w:rsidR="00FE6C97">
        <w:rPr>
          <w:rFonts w:eastAsia="Arial"/>
        </w:rPr>
        <w:t xml:space="preserve"> </w:t>
      </w:r>
      <w:r w:rsidR="00F33A75">
        <w:rPr>
          <w:rFonts w:eastAsia="Arial"/>
        </w:rPr>
        <w:t>power control</w:t>
      </w:r>
      <w:r w:rsidR="00F43A11">
        <w:rPr>
          <w:rFonts w:eastAsia="Arial"/>
        </w:rPr>
        <w:t xml:space="preserve"> procedures</w:t>
      </w:r>
      <w:r w:rsidR="00F33A75">
        <w:rPr>
          <w:rFonts w:eastAsia="Arial"/>
        </w:rPr>
        <w:t xml:space="preserve"> </w:t>
      </w:r>
      <w:r w:rsidR="00953BEE">
        <w:rPr>
          <w:rFonts w:eastAsia="Arial"/>
        </w:rPr>
        <w:t>allow</w:t>
      </w:r>
      <w:r w:rsidR="00F33A75">
        <w:rPr>
          <w:rFonts w:eastAsia="Arial"/>
        </w:rPr>
        <w:t xml:space="preserve"> different </w:t>
      </w:r>
      <w:r w:rsidR="000E1622">
        <w:rPr>
          <w:rFonts w:eastAsia="Arial"/>
        </w:rPr>
        <w:t xml:space="preserve">power </w:t>
      </w:r>
      <w:r w:rsidR="00466407">
        <w:rPr>
          <w:rFonts w:eastAsia="Arial"/>
        </w:rPr>
        <w:t xml:space="preserve">allocation </w:t>
      </w:r>
      <w:r w:rsidR="006F1375">
        <w:rPr>
          <w:rFonts w:eastAsia="Arial"/>
        </w:rPr>
        <w:t>for PS</w:t>
      </w:r>
      <w:r w:rsidR="00F43A11">
        <w:rPr>
          <w:rFonts w:eastAsia="Arial"/>
        </w:rPr>
        <w:t>C</w:t>
      </w:r>
      <w:r w:rsidR="006F1375">
        <w:rPr>
          <w:rFonts w:eastAsia="Arial"/>
        </w:rPr>
        <w:t>CH and PSS</w:t>
      </w:r>
      <w:r w:rsidR="00D6540E">
        <w:rPr>
          <w:rFonts w:eastAsia="Arial"/>
        </w:rPr>
        <w:t>C</w:t>
      </w:r>
      <w:r w:rsidR="00F43A11">
        <w:rPr>
          <w:rFonts w:eastAsia="Arial"/>
        </w:rPr>
        <w:t>H RBs</w:t>
      </w:r>
      <w:r w:rsidR="00A40A21">
        <w:rPr>
          <w:rFonts w:eastAsia="Arial"/>
        </w:rPr>
        <w:t>.</w:t>
      </w:r>
      <w:r w:rsidR="005214FC">
        <w:rPr>
          <w:rFonts w:eastAsia="Arial"/>
        </w:rPr>
        <w:t xml:space="preserve"> </w:t>
      </w:r>
    </w:p>
    <w:p w14:paraId="0C475B98" w14:textId="5C2B904E" w:rsidR="003334A2" w:rsidRPr="003334A2" w:rsidRDefault="00B3501E" w:rsidP="003B56A5">
      <w:pPr>
        <w:pStyle w:val="RAN4observation0"/>
        <w:rPr>
          <w:b/>
          <w:bCs/>
        </w:rPr>
      </w:pPr>
      <w:r>
        <w:rPr>
          <w:b/>
          <w:bCs/>
        </w:rPr>
        <w:t xml:space="preserve">Equal </w:t>
      </w:r>
      <w:r w:rsidR="00FC5D06">
        <w:rPr>
          <w:b/>
          <w:bCs/>
        </w:rPr>
        <w:t>and</w:t>
      </w:r>
      <w:r>
        <w:rPr>
          <w:b/>
          <w:bCs/>
        </w:rPr>
        <w:t xml:space="preserve"> unequal </w:t>
      </w:r>
      <w:r w:rsidR="00A92B99">
        <w:rPr>
          <w:b/>
          <w:bCs/>
        </w:rPr>
        <w:t xml:space="preserve">power </w:t>
      </w:r>
      <w:r w:rsidR="00CF1D48">
        <w:rPr>
          <w:b/>
          <w:bCs/>
        </w:rPr>
        <w:t>allocation for</w:t>
      </w:r>
      <w:r w:rsidR="00A92B99">
        <w:rPr>
          <w:b/>
          <w:bCs/>
        </w:rPr>
        <w:t xml:space="preserve"> </w:t>
      </w:r>
      <w:r w:rsidR="00AB3A8C">
        <w:rPr>
          <w:b/>
          <w:bCs/>
        </w:rPr>
        <w:t xml:space="preserve">sidelink transmission </w:t>
      </w:r>
      <w:r w:rsidR="00A92B99">
        <w:rPr>
          <w:b/>
          <w:bCs/>
        </w:rPr>
        <w:t xml:space="preserve">RBs </w:t>
      </w:r>
      <w:r w:rsidR="006A609B">
        <w:rPr>
          <w:b/>
          <w:bCs/>
        </w:rPr>
        <w:t>has been supported</w:t>
      </w:r>
      <w:r w:rsidR="003431DE">
        <w:rPr>
          <w:b/>
          <w:bCs/>
        </w:rPr>
        <w:t xml:space="preserve">, for example, </w:t>
      </w:r>
      <w:r w:rsidR="00450CAB">
        <w:rPr>
          <w:b/>
          <w:bCs/>
        </w:rPr>
        <w:t xml:space="preserve">in SL-U </w:t>
      </w:r>
      <w:r w:rsidR="003431DE">
        <w:rPr>
          <w:b/>
          <w:bCs/>
        </w:rPr>
        <w:t>for S-SSB</w:t>
      </w:r>
      <w:r w:rsidR="00F32B32">
        <w:rPr>
          <w:b/>
          <w:bCs/>
        </w:rPr>
        <w:t>s</w:t>
      </w:r>
      <w:r w:rsidR="00DD402A">
        <w:rPr>
          <w:b/>
          <w:bCs/>
        </w:rPr>
        <w:t xml:space="preserve"> in different RB-sets</w:t>
      </w:r>
      <w:r w:rsidR="00C7230B">
        <w:rPr>
          <w:b/>
          <w:bCs/>
        </w:rPr>
        <w:t xml:space="preserve"> </w:t>
      </w:r>
      <w:r w:rsidR="00EE0B21">
        <w:rPr>
          <w:b/>
          <w:bCs/>
        </w:rPr>
        <w:t xml:space="preserve">and </w:t>
      </w:r>
      <w:r w:rsidR="00450CAB">
        <w:rPr>
          <w:b/>
          <w:bCs/>
        </w:rPr>
        <w:t>in</w:t>
      </w:r>
      <w:r w:rsidR="00EE0B21">
        <w:rPr>
          <w:b/>
          <w:bCs/>
        </w:rPr>
        <w:t xml:space="preserve"> LTE Sidelink PSSCH/PSCCH power control procedures</w:t>
      </w:r>
      <w:r w:rsidR="003334A2">
        <w:rPr>
          <w:b/>
          <w:bCs/>
        </w:rPr>
        <w:t>.</w:t>
      </w:r>
    </w:p>
    <w:p w14:paraId="01EF2E14" w14:textId="0008AE47" w:rsidR="008E637A" w:rsidRDefault="00CD07B6" w:rsidP="003B56A5">
      <w:pPr>
        <w:rPr>
          <w:rFonts w:eastAsia="Arial"/>
        </w:rPr>
      </w:pPr>
      <w:r>
        <w:rPr>
          <w:rFonts w:eastAsia="Arial"/>
        </w:rPr>
        <w:t xml:space="preserve">A potential </w:t>
      </w:r>
      <w:r w:rsidR="00DE156A">
        <w:rPr>
          <w:rFonts w:eastAsia="Arial"/>
        </w:rPr>
        <w:t>concern</w:t>
      </w:r>
      <w:r>
        <w:rPr>
          <w:rFonts w:eastAsia="Arial"/>
        </w:rPr>
        <w:t xml:space="preserve"> is whether </w:t>
      </w:r>
      <w:r w:rsidR="00A703B5">
        <w:rPr>
          <w:rFonts w:eastAsia="Arial"/>
        </w:rPr>
        <w:t>a higher power transmission</w:t>
      </w:r>
      <w:r w:rsidR="000356E3">
        <w:rPr>
          <w:rFonts w:eastAsia="Arial"/>
        </w:rPr>
        <w:t xml:space="preserve"> </w:t>
      </w:r>
      <w:r w:rsidR="00A703B5">
        <w:rPr>
          <w:rFonts w:eastAsia="Arial"/>
        </w:rPr>
        <w:t>o</w:t>
      </w:r>
      <w:r w:rsidR="001779CB">
        <w:rPr>
          <w:rFonts w:eastAsia="Arial"/>
        </w:rPr>
        <w:t>f the PSFCH on dedicated RBs</w:t>
      </w:r>
      <w:r w:rsidR="00F3452B">
        <w:rPr>
          <w:rFonts w:eastAsia="Arial"/>
        </w:rPr>
        <w:t xml:space="preserve"> would harm the decoding of the PS</w:t>
      </w:r>
      <w:r w:rsidR="00E71258">
        <w:rPr>
          <w:rFonts w:eastAsia="Arial"/>
        </w:rPr>
        <w:t>FCH on common interlace RBs</w:t>
      </w:r>
      <w:r w:rsidR="006B67F3">
        <w:rPr>
          <w:rFonts w:eastAsia="Arial"/>
        </w:rPr>
        <w:t xml:space="preserve"> with lower transmit power</w:t>
      </w:r>
      <w:r w:rsidR="00E71258">
        <w:rPr>
          <w:rFonts w:eastAsia="Arial"/>
        </w:rPr>
        <w:t xml:space="preserve">. </w:t>
      </w:r>
      <w:r w:rsidR="003359B3">
        <w:rPr>
          <w:rFonts w:eastAsia="Arial"/>
        </w:rPr>
        <w:t xml:space="preserve">However, that </w:t>
      </w:r>
      <w:r w:rsidR="00AC0121">
        <w:rPr>
          <w:rFonts w:eastAsia="Arial"/>
        </w:rPr>
        <w:t>shouldn’t be a</w:t>
      </w:r>
      <w:r w:rsidR="00764E9D">
        <w:rPr>
          <w:rFonts w:eastAsia="Arial"/>
        </w:rPr>
        <w:t xml:space="preserve">n issue </w:t>
      </w:r>
      <w:r w:rsidR="00AC0121">
        <w:rPr>
          <w:rFonts w:eastAsia="Arial"/>
        </w:rPr>
        <w:t xml:space="preserve">either, since the </w:t>
      </w:r>
      <w:r w:rsidR="00783B2E" w:rsidRPr="00783B2E">
        <w:rPr>
          <w:rFonts w:eastAsia="Arial"/>
        </w:rPr>
        <w:t xml:space="preserve">PSFCH transmissions on common interlace are just for meeting regulatory requirement, so </w:t>
      </w:r>
      <w:r w:rsidR="002A6855">
        <w:rPr>
          <w:rFonts w:eastAsia="Arial"/>
        </w:rPr>
        <w:t xml:space="preserve">a lower SINR </w:t>
      </w:r>
      <w:r w:rsidR="00C275E8">
        <w:rPr>
          <w:rFonts w:eastAsia="Arial"/>
        </w:rPr>
        <w:t>on</w:t>
      </w:r>
      <w:r w:rsidR="00312D64">
        <w:rPr>
          <w:rFonts w:eastAsia="Arial"/>
        </w:rPr>
        <w:t xml:space="preserve"> </w:t>
      </w:r>
      <w:r w:rsidR="00D00EDA">
        <w:rPr>
          <w:rFonts w:eastAsia="Arial"/>
        </w:rPr>
        <w:t xml:space="preserve">common </w:t>
      </w:r>
      <w:r w:rsidR="00C275E8">
        <w:rPr>
          <w:rFonts w:eastAsia="Arial"/>
        </w:rPr>
        <w:t xml:space="preserve">interlace </w:t>
      </w:r>
      <w:r w:rsidR="00D00EDA">
        <w:rPr>
          <w:rFonts w:eastAsia="Arial"/>
        </w:rPr>
        <w:t xml:space="preserve">RBs </w:t>
      </w:r>
      <w:r w:rsidR="00E47B9F">
        <w:rPr>
          <w:rFonts w:eastAsia="Arial"/>
        </w:rPr>
        <w:t xml:space="preserve">should not impact the </w:t>
      </w:r>
      <w:r w:rsidR="00764E9D">
        <w:rPr>
          <w:rFonts w:eastAsia="Arial"/>
        </w:rPr>
        <w:t xml:space="preserve">decoding </w:t>
      </w:r>
      <w:r w:rsidR="00783B2E" w:rsidRPr="00783B2E">
        <w:rPr>
          <w:rFonts w:eastAsia="Arial"/>
        </w:rPr>
        <w:t>performance</w:t>
      </w:r>
      <w:r w:rsidR="00312D64">
        <w:rPr>
          <w:rFonts w:eastAsia="Arial"/>
        </w:rPr>
        <w:t>.</w:t>
      </w:r>
    </w:p>
    <w:p w14:paraId="77F4322B" w14:textId="39BCC01D" w:rsidR="00CA4979" w:rsidRPr="005C53AE" w:rsidRDefault="00CA4979" w:rsidP="00CA4979">
      <w:pPr>
        <w:pStyle w:val="RAN4observation0"/>
        <w:rPr>
          <w:b/>
          <w:bCs/>
        </w:rPr>
      </w:pPr>
      <w:r>
        <w:rPr>
          <w:b/>
          <w:bCs/>
        </w:rPr>
        <w:t xml:space="preserve">Transmissions on common interlace RBs are just for meeting regulatory requirement, so lowering </w:t>
      </w:r>
      <w:r w:rsidR="003B18D0">
        <w:rPr>
          <w:b/>
          <w:bCs/>
        </w:rPr>
        <w:t xml:space="preserve">common interlace RBs </w:t>
      </w:r>
      <w:r>
        <w:rPr>
          <w:b/>
          <w:bCs/>
        </w:rPr>
        <w:t>power and SINR does not degrade SL-U performance .</w:t>
      </w:r>
    </w:p>
    <w:p w14:paraId="6FCCBA7C" w14:textId="2B582059" w:rsidR="00253B0A" w:rsidRDefault="00816DE9" w:rsidP="001E433B">
      <w:pPr>
        <w:rPr>
          <w:rFonts w:eastAsia="Arial"/>
        </w:rPr>
      </w:pPr>
      <w:r>
        <w:rPr>
          <w:rFonts w:eastAsia="Arial"/>
        </w:rPr>
        <w:t xml:space="preserve">Another potential concern is whether </w:t>
      </w:r>
      <w:r w:rsidR="002302BE">
        <w:rPr>
          <w:rFonts w:eastAsia="Arial"/>
        </w:rPr>
        <w:t>accumulated power of</w:t>
      </w:r>
      <w:r w:rsidR="000277FE">
        <w:rPr>
          <w:rFonts w:eastAsia="Arial"/>
        </w:rPr>
        <w:t xml:space="preserve"> transmissions from </w:t>
      </w:r>
      <w:r w:rsidR="00D3171C">
        <w:rPr>
          <w:rFonts w:eastAsia="Arial"/>
        </w:rPr>
        <w:t>different UEs over the c</w:t>
      </w:r>
      <w:r w:rsidR="00253B0A">
        <w:rPr>
          <w:rFonts w:eastAsia="Arial"/>
        </w:rPr>
        <w:t>ommon RBs may cause</w:t>
      </w:r>
      <w:r w:rsidR="00BA254C">
        <w:rPr>
          <w:rFonts w:eastAsia="Arial"/>
        </w:rPr>
        <w:t xml:space="preserve"> excessive interference and </w:t>
      </w:r>
      <w:r w:rsidR="00253B0A">
        <w:rPr>
          <w:rFonts w:eastAsia="Arial"/>
        </w:rPr>
        <w:t>IBE issues</w:t>
      </w:r>
      <w:r w:rsidR="00BD2987">
        <w:rPr>
          <w:rFonts w:eastAsia="Arial"/>
        </w:rPr>
        <w:t xml:space="preserve"> due to </w:t>
      </w:r>
      <w:r w:rsidR="005504AA">
        <w:rPr>
          <w:rFonts w:eastAsia="Arial"/>
        </w:rPr>
        <w:t xml:space="preserve">energy leakage </w:t>
      </w:r>
      <w:r w:rsidR="007A706E">
        <w:rPr>
          <w:rFonts w:eastAsia="Arial"/>
        </w:rPr>
        <w:t>from</w:t>
      </w:r>
      <w:r w:rsidR="00E56482">
        <w:rPr>
          <w:rFonts w:eastAsia="Arial"/>
        </w:rPr>
        <w:t xml:space="preserve"> the common RBs</w:t>
      </w:r>
      <w:r w:rsidR="0018013E">
        <w:rPr>
          <w:rFonts w:eastAsia="Arial"/>
        </w:rPr>
        <w:t>.</w:t>
      </w:r>
      <w:r w:rsidR="000128CE">
        <w:rPr>
          <w:rFonts w:eastAsia="Arial"/>
        </w:rPr>
        <w:t xml:space="preserve"> </w:t>
      </w:r>
      <w:r w:rsidR="00FA5584" w:rsidRPr="00FA5584">
        <w:rPr>
          <w:rFonts w:eastAsia="Arial"/>
        </w:rPr>
        <w:t>The fact that each UE uses a common interlace RBs, and one or more dedicated RBs for the PSFCH transmission means that the common interlace</w:t>
      </w:r>
      <w:r w:rsidR="00FA5584">
        <w:rPr>
          <w:rFonts w:eastAsia="Arial"/>
        </w:rPr>
        <w:t xml:space="preserve"> </w:t>
      </w:r>
      <w:r w:rsidR="00FA5584" w:rsidRPr="00FA5584">
        <w:rPr>
          <w:rFonts w:eastAsia="Arial"/>
        </w:rPr>
        <w:t>RBs may be used by multiple UEs. As a result, the power in such common interlace will linearly increase with the number of U</w:t>
      </w:r>
      <w:r w:rsidR="006740E9">
        <w:rPr>
          <w:rFonts w:eastAsia="Arial"/>
        </w:rPr>
        <w:t>E</w:t>
      </w:r>
      <w:r w:rsidR="00FA5584" w:rsidRPr="00FA5584">
        <w:rPr>
          <w:rFonts w:eastAsia="Arial"/>
        </w:rPr>
        <w:t xml:space="preserve">s that need to transmit HARQ feedback, while the power of the dedicated </w:t>
      </w:r>
      <w:r w:rsidR="00FA5584" w:rsidRPr="50CE37A5">
        <w:rPr>
          <w:rFonts w:eastAsia="Arial"/>
        </w:rPr>
        <w:t>RB</w:t>
      </w:r>
      <w:r w:rsidR="3B1FE5B8" w:rsidRPr="50CE37A5">
        <w:rPr>
          <w:rFonts w:eastAsia="Arial"/>
        </w:rPr>
        <w:t>s</w:t>
      </w:r>
      <w:r w:rsidR="00FA5584" w:rsidRPr="00FA5584">
        <w:rPr>
          <w:rFonts w:eastAsia="Arial"/>
        </w:rPr>
        <w:t xml:space="preserve"> will be smaller. This will result in additional, unnecessary interference that may distract operation of other devices on the same spectrum, and also unnecessarily increase power consumption. Hence it makes sense not to use more TX power for the common interlace</w:t>
      </w:r>
      <w:r w:rsidR="00AE14D6">
        <w:rPr>
          <w:rFonts w:eastAsia="Arial"/>
        </w:rPr>
        <w:t xml:space="preserve"> </w:t>
      </w:r>
      <w:r w:rsidR="00FA5584" w:rsidRPr="00FA5584">
        <w:rPr>
          <w:rFonts w:eastAsia="Arial"/>
        </w:rPr>
        <w:t>RBs than what is strictly needed</w:t>
      </w:r>
      <w:r w:rsidR="00253B0A">
        <w:rPr>
          <w:rFonts w:eastAsia="Arial"/>
        </w:rPr>
        <w:t>.</w:t>
      </w:r>
    </w:p>
    <w:p w14:paraId="5D680B11" w14:textId="04834FC5" w:rsidR="005C53AE" w:rsidRPr="005C53AE" w:rsidRDefault="000A1057" w:rsidP="005C53AE">
      <w:pPr>
        <w:pStyle w:val="RAN4observation0"/>
        <w:rPr>
          <w:b/>
          <w:bCs/>
        </w:rPr>
      </w:pPr>
      <w:bookmarkStart w:id="7" w:name="_Hlk148711130"/>
      <w:r>
        <w:rPr>
          <w:b/>
          <w:bCs/>
        </w:rPr>
        <w:t>P_common</w:t>
      </w:r>
      <w:r w:rsidR="00440B6C">
        <w:rPr>
          <w:b/>
          <w:bCs/>
        </w:rPr>
        <w:t xml:space="preserve"> &lt; P_dedicated </w:t>
      </w:r>
      <w:r w:rsidR="006B4797">
        <w:rPr>
          <w:b/>
          <w:bCs/>
        </w:rPr>
        <w:t xml:space="preserve">helps reducing the accumulated power </w:t>
      </w:r>
      <w:r w:rsidR="00097A74">
        <w:rPr>
          <w:b/>
          <w:bCs/>
        </w:rPr>
        <w:t xml:space="preserve">on common interlace RBs </w:t>
      </w:r>
      <w:r w:rsidR="00DD40B5">
        <w:rPr>
          <w:b/>
          <w:bCs/>
        </w:rPr>
        <w:t xml:space="preserve">lowering </w:t>
      </w:r>
      <w:r w:rsidR="00830F08">
        <w:rPr>
          <w:b/>
          <w:bCs/>
        </w:rPr>
        <w:t xml:space="preserve">potential </w:t>
      </w:r>
      <w:r w:rsidR="00DD40B5">
        <w:rPr>
          <w:b/>
          <w:bCs/>
        </w:rPr>
        <w:t xml:space="preserve">IBE </w:t>
      </w:r>
      <w:r w:rsidR="00830F08">
        <w:rPr>
          <w:b/>
          <w:bCs/>
        </w:rPr>
        <w:t>and interference</w:t>
      </w:r>
      <w:r w:rsidR="005C53AE">
        <w:rPr>
          <w:b/>
          <w:bCs/>
        </w:rPr>
        <w:t>.</w:t>
      </w:r>
    </w:p>
    <w:bookmarkEnd w:id="7"/>
    <w:p w14:paraId="7EAE6A39" w14:textId="7F9EE68B" w:rsidR="0053303A" w:rsidRPr="0053303A" w:rsidRDefault="00B11310" w:rsidP="001A7E2B">
      <w:pPr>
        <w:rPr>
          <w:rFonts w:eastAsia="Arial"/>
          <w:lang w:val="en-GB"/>
        </w:rPr>
      </w:pPr>
      <w:r>
        <w:rPr>
          <w:rFonts w:eastAsia="Arial"/>
        </w:rPr>
        <w:t>It should be noted that</w:t>
      </w:r>
      <w:r w:rsidR="00502566">
        <w:rPr>
          <w:rFonts w:eastAsia="Arial"/>
        </w:rPr>
        <w:t xml:space="preserve"> </w:t>
      </w:r>
      <w:r w:rsidR="00636D30">
        <w:rPr>
          <w:rFonts w:eastAsia="Arial"/>
        </w:rPr>
        <w:t>t</w:t>
      </w:r>
      <w:r w:rsidR="00636D30" w:rsidRPr="00636D30">
        <w:rPr>
          <w:rFonts w:eastAsia="Arial"/>
        </w:rPr>
        <w:t xml:space="preserve">he Minimum output power defined in clause 6.3F.1 of TS 38.101-1 </w:t>
      </w:r>
      <w:r w:rsidR="00FD1370">
        <w:rPr>
          <w:rFonts w:eastAsia="Arial"/>
        </w:rPr>
        <w:t xml:space="preserve">should be respected </w:t>
      </w:r>
      <w:r w:rsidR="007A5195">
        <w:rPr>
          <w:rFonts w:eastAsia="Arial"/>
        </w:rPr>
        <w:t xml:space="preserve">when </w:t>
      </w:r>
      <w:r w:rsidR="00FD1370">
        <w:rPr>
          <w:rFonts w:eastAsia="Arial"/>
        </w:rPr>
        <w:t>the UE allocates p</w:t>
      </w:r>
      <w:r w:rsidR="0012793C">
        <w:rPr>
          <w:rFonts w:eastAsia="Arial"/>
        </w:rPr>
        <w:t>ower for</w:t>
      </w:r>
      <w:r w:rsidR="00FD1370">
        <w:rPr>
          <w:rFonts w:eastAsia="Arial"/>
        </w:rPr>
        <w:t xml:space="preserve"> PSFCH with </w:t>
      </w:r>
      <w:r w:rsidR="00FD1370" w:rsidRPr="00FD1370">
        <w:rPr>
          <w:rFonts w:eastAsia="Arial"/>
        </w:rPr>
        <w:t xml:space="preserve">P_common </w:t>
      </w:r>
      <w:r w:rsidR="00FD1370">
        <w:rPr>
          <w:rFonts w:eastAsia="Arial"/>
        </w:rPr>
        <w:t xml:space="preserve">and </w:t>
      </w:r>
      <w:r w:rsidR="00FD1370" w:rsidRPr="00FD1370">
        <w:rPr>
          <w:rFonts w:eastAsia="Arial"/>
        </w:rPr>
        <w:t>P_dedicated</w:t>
      </w:r>
      <w:r w:rsidR="00FD1370">
        <w:rPr>
          <w:rFonts w:eastAsia="Arial"/>
        </w:rPr>
        <w:t>.</w:t>
      </w:r>
      <w:r w:rsidR="00FD1370" w:rsidRPr="00FD1370">
        <w:rPr>
          <w:rFonts w:eastAsia="Arial"/>
        </w:rPr>
        <w:t xml:space="preserve"> </w:t>
      </w:r>
      <w:r w:rsidR="0012793C">
        <w:rPr>
          <w:rFonts w:eastAsia="Arial"/>
        </w:rPr>
        <w:t xml:space="preserve">As well, the </w:t>
      </w:r>
      <w:r w:rsidR="00A47E41">
        <w:rPr>
          <w:rFonts w:eastAsia="Arial"/>
        </w:rPr>
        <w:t xml:space="preserve">OCB </w:t>
      </w:r>
      <w:r w:rsidR="0012793C">
        <w:rPr>
          <w:rFonts w:eastAsia="Arial"/>
        </w:rPr>
        <w:t xml:space="preserve">regulatory requirements for unlicensed spectrum should be </w:t>
      </w:r>
      <w:r w:rsidR="004D23E6">
        <w:rPr>
          <w:rFonts w:eastAsia="Arial"/>
        </w:rPr>
        <w:t>respected</w:t>
      </w:r>
      <w:r w:rsidR="00340F56">
        <w:rPr>
          <w:rFonts w:eastAsia="Arial"/>
        </w:rPr>
        <w:t xml:space="preserve">, such that </w:t>
      </w:r>
      <w:r w:rsidR="003111E1" w:rsidRPr="003111E1">
        <w:rPr>
          <w:rFonts w:eastAsia="Arial"/>
        </w:rPr>
        <w:t>99 % of the power of the signal</w:t>
      </w:r>
      <w:r w:rsidR="004D08DC">
        <w:rPr>
          <w:rFonts w:eastAsia="Arial"/>
        </w:rPr>
        <w:t xml:space="preserve"> </w:t>
      </w:r>
      <w:r w:rsidR="00B50F89" w:rsidRPr="00B50F89">
        <w:rPr>
          <w:rFonts w:eastAsia="Arial"/>
        </w:rPr>
        <w:t>shall be between 80% and 100%</w:t>
      </w:r>
      <w:r w:rsidR="00834C9E">
        <w:rPr>
          <w:rFonts w:eastAsia="Arial"/>
        </w:rPr>
        <w:t xml:space="preserve"> of the </w:t>
      </w:r>
      <w:r w:rsidR="00861389">
        <w:rPr>
          <w:rFonts w:eastAsia="Arial"/>
        </w:rPr>
        <w:t xml:space="preserve">20MHz </w:t>
      </w:r>
      <w:r w:rsidR="00356742">
        <w:rPr>
          <w:rFonts w:eastAsia="Arial"/>
        </w:rPr>
        <w:t xml:space="preserve">bandwidth </w:t>
      </w:r>
      <w:r w:rsidR="00606639">
        <w:rPr>
          <w:rFonts w:eastAsia="Arial"/>
        </w:rPr>
        <w:t>[</w:t>
      </w:r>
      <w:r w:rsidR="00226547" w:rsidRPr="00226547">
        <w:rPr>
          <w:rFonts w:eastAsia="Arial"/>
        </w:rPr>
        <w:t>ETSI EN 301.893</w:t>
      </w:r>
      <w:r w:rsidR="00606639">
        <w:rPr>
          <w:rFonts w:eastAsia="Arial"/>
        </w:rPr>
        <w:t>]</w:t>
      </w:r>
      <w:r w:rsidR="001A7E2B">
        <w:rPr>
          <w:rFonts w:eastAsia="Arial"/>
        </w:rPr>
        <w:t>.</w:t>
      </w:r>
    </w:p>
    <w:p w14:paraId="2840F232" w14:textId="17A9A22D" w:rsidR="00142797" w:rsidRDefault="00A75D6B" w:rsidP="00B65C10">
      <w:pPr>
        <w:rPr>
          <w:rFonts w:eastAsia="Arial"/>
        </w:rPr>
      </w:pPr>
      <w:r w:rsidRPr="4F8FB5DD">
        <w:rPr>
          <w:rFonts w:eastAsia="Arial"/>
        </w:rPr>
        <w:t xml:space="preserve">Therefore, RAN4 response to </w:t>
      </w:r>
      <w:r w:rsidR="00BF61EC" w:rsidRPr="00BF61EC">
        <w:rPr>
          <w:rFonts w:eastAsia="Arial"/>
        </w:rPr>
        <w:t>R1-2310595</w:t>
      </w:r>
      <w:r w:rsidR="00BF61EC">
        <w:rPr>
          <w:rFonts w:eastAsia="Arial"/>
        </w:rPr>
        <w:t xml:space="preserve"> </w:t>
      </w:r>
      <w:r w:rsidR="001126D4" w:rsidRPr="4F8FB5DD">
        <w:rPr>
          <w:rFonts w:eastAsiaTheme="minorEastAsia"/>
          <w:color w:val="000000" w:themeColor="text1"/>
          <w:sz w:val="19"/>
          <w:szCs w:val="19"/>
          <w:lang w:val="en-GB"/>
        </w:rPr>
        <w:t xml:space="preserve">LS </w:t>
      </w:r>
      <w:r w:rsidRPr="4F8FB5DD">
        <w:rPr>
          <w:rFonts w:eastAsia="Arial"/>
        </w:rPr>
        <w:t>should refer to below proposals.</w:t>
      </w:r>
    </w:p>
    <w:p w14:paraId="3EA36107" w14:textId="6FD490C4" w:rsidR="00445CF6" w:rsidRDefault="00BF61EC" w:rsidP="00445CF6">
      <w:pPr>
        <w:pStyle w:val="RAN4proposal"/>
      </w:pPr>
      <w:bookmarkStart w:id="8" w:name="_Hlk131580909"/>
      <w:r>
        <w:t xml:space="preserve">RAN4 has no </w:t>
      </w:r>
      <w:commentRangeStart w:id="9"/>
      <w:r>
        <w:t>con</w:t>
      </w:r>
      <w:r w:rsidR="0007278F">
        <w:t>cern</w:t>
      </w:r>
      <w:r>
        <w:t xml:space="preserve"> </w:t>
      </w:r>
      <w:commentRangeEnd w:id="9"/>
      <w:r w:rsidR="004E163B">
        <w:rPr>
          <w:rStyle w:val="CommentReference"/>
          <w:b w:val="0"/>
          <w:iCs w:val="0"/>
        </w:rPr>
        <w:commentReference w:id="9"/>
      </w:r>
      <w:r>
        <w:t>for supporting</w:t>
      </w:r>
      <w:r w:rsidRPr="00BF61EC">
        <w:t xml:space="preserve"> P_common &lt; P_dedicated</w:t>
      </w:r>
      <w:r>
        <w:t xml:space="preserve"> </w:t>
      </w:r>
      <w:r w:rsidR="00EE18BF">
        <w:t>and/</w:t>
      </w:r>
      <w:r>
        <w:t xml:space="preserve">or </w:t>
      </w:r>
      <w:r w:rsidRPr="00BF61EC">
        <w:t>P_common = P_dedicated</w:t>
      </w:r>
      <w:r w:rsidR="00445CF6" w:rsidRPr="00445CF6">
        <w:t>.</w:t>
      </w:r>
      <w:r>
        <w:t xml:space="preserve"> The support is up to RAN1.</w:t>
      </w:r>
    </w:p>
    <w:bookmarkEnd w:id="8"/>
    <w:p w14:paraId="3CBC0148" w14:textId="77777777" w:rsidR="00825CE2" w:rsidRPr="005B266F" w:rsidRDefault="00825CE2" w:rsidP="1749F137">
      <w:pPr>
        <w:spacing w:line="254" w:lineRule="auto"/>
        <w:ind w:left="284" w:hanging="284"/>
        <w:rPr>
          <w:rFonts w:eastAsia="Arial" w:cs="Times New Roman"/>
          <w:szCs w:val="20"/>
        </w:rPr>
      </w:pPr>
    </w:p>
    <w:p w14:paraId="4A28639E" w14:textId="3E15DD4F" w:rsidR="00A75D6B" w:rsidRPr="005B266F" w:rsidRDefault="00DA3D98" w:rsidP="005B266F">
      <w:pPr>
        <w:spacing w:line="254" w:lineRule="auto"/>
        <w:rPr>
          <w:rFonts w:eastAsia="Calibri" w:cs="Times New Roman"/>
          <w:szCs w:val="20"/>
        </w:rPr>
      </w:pPr>
      <w:r w:rsidRPr="005B266F">
        <w:rPr>
          <w:rFonts w:eastAsia="Calibri" w:cs="Times New Roman"/>
          <w:szCs w:val="20"/>
        </w:rPr>
        <w:t>Proposed LS response is attached.</w:t>
      </w:r>
    </w:p>
    <w:p w14:paraId="60505DC4" w14:textId="5A5A2F64" w:rsidR="0060543D" w:rsidRPr="0060543D" w:rsidRDefault="0060543D" w:rsidP="5DFEAEEF"/>
    <w:p w14:paraId="062A02DF" w14:textId="77777777" w:rsidR="00CD7492" w:rsidRPr="00EF698B" w:rsidRDefault="00CD7492" w:rsidP="00A37002">
      <w:pPr>
        <w:pStyle w:val="RAN4H1"/>
        <w:rPr>
          <w:lang w:val="en-US"/>
        </w:rPr>
      </w:pPr>
      <w:bookmarkStart w:id="10" w:name="_Toc116995848"/>
      <w:r w:rsidRPr="00EF698B">
        <w:rPr>
          <w:lang w:val="en-US"/>
        </w:rPr>
        <w:t>Conclusion</w:t>
      </w:r>
      <w:bookmarkEnd w:id="10"/>
    </w:p>
    <w:p w14:paraId="14BCD040" w14:textId="62EB8822" w:rsidR="008B0961" w:rsidRDefault="00245D15" w:rsidP="005C23A4">
      <w:r>
        <w:t>This paper has provided a discussion for the LS sent by RAN</w:t>
      </w:r>
      <w:r w:rsidR="00142797">
        <w:t>1</w:t>
      </w:r>
      <w:r>
        <w:t xml:space="preserve"> </w:t>
      </w:r>
      <w:r w:rsidR="00BF61EC">
        <w:t>regarding</w:t>
      </w:r>
      <w:r w:rsidR="00BF61EC" w:rsidRPr="00625038">
        <w:t xml:space="preserve"> PSFCH power control for “Alt 1-1b: each PSFCH transmission occupies 1 common interlace and K3 dedicated PRB(s)”</w:t>
      </w:r>
      <w:r>
        <w:t xml:space="preserve">. </w:t>
      </w:r>
    </w:p>
    <w:p w14:paraId="1DF0500C" w14:textId="45B4592B" w:rsidR="00E55751" w:rsidRDefault="001C794F" w:rsidP="00936159">
      <w:r w:rsidRPr="00895843">
        <w:t>Based on the discussion</w:t>
      </w:r>
      <w:r w:rsidR="008B0961" w:rsidRPr="00895843">
        <w:t>, t</w:t>
      </w:r>
      <w:r w:rsidR="005B4801" w:rsidRPr="00895843">
        <w:t xml:space="preserve">he following Observations </w:t>
      </w:r>
      <w:r w:rsidR="008B0961" w:rsidRPr="00895843">
        <w:t>and</w:t>
      </w:r>
      <w:r w:rsidR="005B4801" w:rsidRPr="00895843">
        <w:t xml:space="preserve"> Proposals were made:</w:t>
      </w:r>
    </w:p>
    <w:p w14:paraId="023EFC29" w14:textId="33B8A34E" w:rsidR="00D80B09" w:rsidRPr="00D80B09" w:rsidRDefault="00D80B09" w:rsidP="00D80B09">
      <w:pPr>
        <w:pStyle w:val="RAN4Observation"/>
        <w:numPr>
          <w:ilvl w:val="0"/>
          <w:numId w:val="34"/>
        </w:numPr>
      </w:pPr>
      <w:r w:rsidRPr="00D80B09">
        <w:rPr>
          <w:b/>
          <w:bCs/>
        </w:rPr>
        <w:t>Equal and unequal power allocation for sidelink transmission RBs has been supported, for example, in SL-U for S-SSBs in different RB-sets and in LTE Sidelink PSSCH/PSCCH power control procedures.</w:t>
      </w:r>
    </w:p>
    <w:p w14:paraId="69093619" w14:textId="77777777" w:rsidR="00D80B09" w:rsidRDefault="00D80B09" w:rsidP="00D80B09">
      <w:pPr>
        <w:pStyle w:val="RAN4observation0"/>
        <w:rPr>
          <w:b/>
          <w:bCs/>
        </w:rPr>
      </w:pPr>
      <w:r>
        <w:rPr>
          <w:b/>
          <w:bCs/>
        </w:rPr>
        <w:t>Transmissions on common interlace RBs are just for meeting regulatory requirement, so lowering common interlace RBs power and SINR does not degrade SL-U performance .</w:t>
      </w:r>
    </w:p>
    <w:p w14:paraId="0D1A1C7F" w14:textId="77777777" w:rsidR="006C41B5" w:rsidRPr="006C41B5" w:rsidRDefault="006C41B5" w:rsidP="006C41B5">
      <w:pPr>
        <w:rPr>
          <w:lang w:val="en-GB"/>
        </w:rPr>
      </w:pPr>
    </w:p>
    <w:p w14:paraId="1860F2B0" w14:textId="77777777" w:rsidR="00D80B09" w:rsidRPr="005C53AE" w:rsidRDefault="00D80B09" w:rsidP="00D80B09">
      <w:pPr>
        <w:pStyle w:val="RAN4observation0"/>
        <w:rPr>
          <w:b/>
          <w:bCs/>
        </w:rPr>
      </w:pPr>
      <w:r>
        <w:rPr>
          <w:b/>
          <w:bCs/>
        </w:rPr>
        <w:lastRenderedPageBreak/>
        <w:t>P_common &lt; P_dedicated helps reducing the accumulated power on common interlace RBs lowering potential IBE and interference.</w:t>
      </w:r>
    </w:p>
    <w:p w14:paraId="08DF9B4C" w14:textId="77777777" w:rsidR="00D80B09" w:rsidRDefault="00D80B09" w:rsidP="00D80B09">
      <w:pPr>
        <w:pStyle w:val="RAN4proposal"/>
        <w:numPr>
          <w:ilvl w:val="0"/>
          <w:numId w:val="35"/>
        </w:numPr>
      </w:pPr>
      <w:r>
        <w:t>RAN4 has no concern for supporting</w:t>
      </w:r>
      <w:r w:rsidRPr="00BF61EC">
        <w:t xml:space="preserve"> P_common &lt; P_dedicated</w:t>
      </w:r>
      <w:r>
        <w:t xml:space="preserve"> and/or </w:t>
      </w:r>
      <w:r w:rsidRPr="00BF61EC">
        <w:t>P_common = P_dedicated</w:t>
      </w:r>
      <w:r w:rsidRPr="00445CF6">
        <w:t>.</w:t>
      </w:r>
      <w:r>
        <w:t xml:space="preserve"> The support is up to RAN1.</w:t>
      </w:r>
    </w:p>
    <w:p w14:paraId="142F1646" w14:textId="77777777" w:rsidR="00D80B09" w:rsidRDefault="00D80B09" w:rsidP="00D80B09">
      <w:pPr>
        <w:ind w:left="1440" w:hanging="1440"/>
        <w:rPr>
          <w:lang w:val="en-GB"/>
        </w:rPr>
      </w:pPr>
    </w:p>
    <w:p w14:paraId="02C1E122" w14:textId="77777777" w:rsidR="00D80B09" w:rsidRPr="00D80B09" w:rsidRDefault="00D80B09" w:rsidP="00936159">
      <w:pPr>
        <w:rPr>
          <w:lang w:val="en-GB"/>
        </w:rPr>
      </w:pPr>
    </w:p>
    <w:p w14:paraId="23052385" w14:textId="4D4FE581" w:rsidR="003B659E" w:rsidRDefault="031B0663" w:rsidP="0060543D">
      <w:pPr>
        <w:pStyle w:val="RAN4H1"/>
        <w:numPr>
          <w:ilvl w:val="0"/>
          <w:numId w:val="0"/>
        </w:numPr>
        <w:ind w:left="360" w:hanging="360"/>
      </w:pPr>
      <w:bookmarkStart w:id="11" w:name="_Toc116995849"/>
      <w:r>
        <w:t>References</w:t>
      </w:r>
      <w:bookmarkEnd w:id="11"/>
    </w:p>
    <w:p w14:paraId="7BD9AC85" w14:textId="2E6B8B22" w:rsidR="008A65B3" w:rsidRPr="0021512A" w:rsidRDefault="000C7BBA" w:rsidP="41005C5A">
      <w:pPr>
        <w:pStyle w:val="ListParagraph"/>
        <w:numPr>
          <w:ilvl w:val="0"/>
          <w:numId w:val="1"/>
        </w:numPr>
        <w:rPr>
          <w:lang w:val="en-GB"/>
        </w:rPr>
      </w:pPr>
      <w:r w:rsidRPr="000C7BBA">
        <w:rPr>
          <w:rFonts w:eastAsiaTheme="minorEastAsia"/>
          <w:color w:val="000000" w:themeColor="text1"/>
          <w:sz w:val="19"/>
          <w:szCs w:val="19"/>
        </w:rPr>
        <w:t>R1-2310595</w:t>
      </w:r>
      <w:r w:rsidR="631F48B6" w:rsidRPr="41005C5A">
        <w:rPr>
          <w:rFonts w:eastAsiaTheme="minorEastAsia"/>
          <w:color w:val="000000" w:themeColor="text1"/>
          <w:sz w:val="19"/>
          <w:szCs w:val="19"/>
        </w:rPr>
        <w:t>,</w:t>
      </w:r>
      <w:r w:rsidR="631F48B6" w:rsidRPr="41005C5A">
        <w:rPr>
          <w:rFonts w:eastAsiaTheme="minorEastAsia"/>
          <w:color w:val="000000" w:themeColor="text1"/>
          <w:sz w:val="19"/>
          <w:szCs w:val="19"/>
          <w:lang w:val="en-GB"/>
        </w:rPr>
        <w:t xml:space="preserve"> </w:t>
      </w:r>
      <w:r w:rsidRPr="000C7BBA">
        <w:rPr>
          <w:rFonts w:eastAsiaTheme="minorEastAsia"/>
          <w:color w:val="000000" w:themeColor="text1"/>
          <w:sz w:val="19"/>
          <w:szCs w:val="19"/>
          <w:lang w:val="en-GB"/>
        </w:rPr>
        <w:t>LS on PSFCH power control</w:t>
      </w:r>
      <w:r w:rsidR="631F48B6" w:rsidRPr="41005C5A">
        <w:rPr>
          <w:rFonts w:eastAsia="Times New Roman" w:cs="Times New Roman"/>
          <w:color w:val="000000" w:themeColor="text1"/>
          <w:sz w:val="19"/>
          <w:szCs w:val="19"/>
          <w:lang w:val="en-GB"/>
        </w:rPr>
        <w:t xml:space="preserve">, </w:t>
      </w:r>
      <w:r w:rsidR="7A6597C7" w:rsidRPr="41005C5A">
        <w:rPr>
          <w:rFonts w:eastAsiaTheme="minorEastAsia"/>
          <w:color w:val="000000" w:themeColor="text1"/>
          <w:sz w:val="19"/>
          <w:szCs w:val="19"/>
          <w:lang w:val="en-GB"/>
        </w:rPr>
        <w:t>3GPP TSG-RAN WG</w:t>
      </w:r>
      <w:r w:rsidR="00837117">
        <w:rPr>
          <w:rFonts w:eastAsiaTheme="minorEastAsia"/>
          <w:color w:val="000000" w:themeColor="text1"/>
          <w:sz w:val="19"/>
          <w:szCs w:val="19"/>
          <w:lang w:val="en-GB"/>
        </w:rPr>
        <w:t>1</w:t>
      </w:r>
      <w:r w:rsidR="7A6597C7" w:rsidRPr="41005C5A">
        <w:rPr>
          <w:rFonts w:eastAsiaTheme="minorEastAsia"/>
          <w:color w:val="000000" w:themeColor="text1"/>
          <w:sz w:val="19"/>
          <w:szCs w:val="19"/>
          <w:lang w:val="en-GB"/>
        </w:rPr>
        <w:t xml:space="preserve"> Meeting #1</w:t>
      </w:r>
      <w:r w:rsidR="00837117">
        <w:rPr>
          <w:rFonts w:eastAsiaTheme="minorEastAsia"/>
          <w:color w:val="000000" w:themeColor="text1"/>
          <w:sz w:val="19"/>
          <w:szCs w:val="19"/>
          <w:lang w:val="en-GB"/>
        </w:rPr>
        <w:t>1</w:t>
      </w:r>
      <w:r>
        <w:rPr>
          <w:rFonts w:eastAsiaTheme="minorEastAsia"/>
          <w:color w:val="000000" w:themeColor="text1"/>
          <w:sz w:val="19"/>
          <w:szCs w:val="19"/>
          <w:lang w:val="en-GB"/>
        </w:rPr>
        <w:t>4</w:t>
      </w:r>
      <w:r w:rsidR="00837117">
        <w:rPr>
          <w:rFonts w:eastAsiaTheme="minorEastAsia"/>
          <w:color w:val="000000" w:themeColor="text1"/>
          <w:sz w:val="19"/>
          <w:szCs w:val="19"/>
          <w:lang w:val="en-GB"/>
        </w:rPr>
        <w:t>-</w:t>
      </w:r>
      <w:r w:rsidR="7A6597C7" w:rsidRPr="41005C5A">
        <w:rPr>
          <w:rFonts w:eastAsiaTheme="minorEastAsia"/>
          <w:color w:val="000000" w:themeColor="text1"/>
          <w:sz w:val="19"/>
          <w:szCs w:val="19"/>
          <w:lang w:val="en-GB"/>
        </w:rPr>
        <w:t>bis</w:t>
      </w:r>
      <w:r w:rsidR="631F48B6" w:rsidRPr="41005C5A">
        <w:rPr>
          <w:rFonts w:eastAsiaTheme="minorEastAsia"/>
          <w:color w:val="000000" w:themeColor="text1"/>
          <w:sz w:val="19"/>
          <w:szCs w:val="19"/>
          <w:lang w:val="en-GB"/>
        </w:rPr>
        <w:t xml:space="preserve">, </w:t>
      </w:r>
      <w:r w:rsidRPr="000C7BBA">
        <w:rPr>
          <w:rFonts w:eastAsiaTheme="minorEastAsia"/>
          <w:color w:val="000000" w:themeColor="text1"/>
          <w:sz w:val="19"/>
          <w:szCs w:val="19"/>
          <w:lang w:val="en-GB"/>
        </w:rPr>
        <w:t>Xiamen, China, October 9th – October 13th, 2023</w:t>
      </w:r>
      <w:r w:rsidR="631F48B6" w:rsidRPr="41005C5A">
        <w:rPr>
          <w:rFonts w:eastAsiaTheme="minorEastAsia"/>
          <w:color w:val="000000" w:themeColor="text1"/>
          <w:sz w:val="19"/>
          <w:szCs w:val="19"/>
          <w:lang w:val="en-GB"/>
        </w:rPr>
        <w:t>.</w:t>
      </w:r>
      <w:bookmarkStart w:id="12" w:name="_Ref114500673"/>
      <w:bookmarkEnd w:id="12"/>
    </w:p>
    <w:p w14:paraId="10627442" w14:textId="7C80DEF4" w:rsidR="41005C5A" w:rsidRDefault="41005C5A" w:rsidP="41005C5A">
      <w:pPr>
        <w:rPr>
          <w:rFonts w:eastAsia="Calibri" w:cs="Arial"/>
          <w:szCs w:val="20"/>
          <w:lang w:val="en-GB"/>
        </w:rPr>
      </w:pPr>
    </w:p>
    <w:p w14:paraId="1CFC2928" w14:textId="496B00E0" w:rsidR="0060543D" w:rsidRPr="006810ED" w:rsidRDefault="00137617" w:rsidP="0060543D">
      <w:pPr>
        <w:pStyle w:val="RAN4H1"/>
        <w:numPr>
          <w:ilvl w:val="0"/>
          <w:numId w:val="0"/>
        </w:numPr>
        <w:ind w:left="360" w:hanging="360"/>
      </w:pPr>
      <w:r w:rsidRPr="006810ED">
        <w:t xml:space="preserve">Annex </w:t>
      </w:r>
      <w:r w:rsidRPr="006810ED">
        <w:rPr>
          <w:rFonts w:eastAsia="MS Mincho"/>
          <w:lang w:val="en-US"/>
        </w:rPr>
        <w:t xml:space="preserve">Reply LS </w:t>
      </w:r>
      <w:r w:rsidR="00982BA4" w:rsidRPr="00982BA4">
        <w:rPr>
          <w:rFonts w:eastAsia="MS Mincho"/>
          <w:lang w:val="en-US"/>
        </w:rPr>
        <w:t xml:space="preserve">on </w:t>
      </w:r>
      <w:r w:rsidR="00D80B09" w:rsidRPr="00D80B09">
        <w:rPr>
          <w:rFonts w:eastAsia="MS Mincho"/>
          <w:lang w:val="en-US"/>
        </w:rPr>
        <w:t xml:space="preserve">LS reply on PSFCH power control </w:t>
      </w:r>
    </w:p>
    <w:p w14:paraId="167DC954" w14:textId="7F25F5DA" w:rsidR="00137617" w:rsidRDefault="00137617" w:rsidP="008A65B3">
      <w:pPr>
        <w:pStyle w:val="Heading1"/>
        <w:numPr>
          <w:ilvl w:val="0"/>
          <w:numId w:val="0"/>
        </w:numPr>
        <w:ind w:left="432" w:hanging="432"/>
        <w:rPr>
          <w:rFonts w:eastAsia="MS Mincho"/>
        </w:rPr>
      </w:pPr>
      <w:bookmarkStart w:id="13" w:name="_Toc127521250"/>
      <w:bookmarkEnd w:id="13"/>
    </w:p>
    <w:tbl>
      <w:tblPr>
        <w:tblStyle w:val="TableGrid"/>
        <w:tblW w:w="0" w:type="auto"/>
        <w:tblLook w:val="04A0" w:firstRow="1" w:lastRow="0" w:firstColumn="1" w:lastColumn="0" w:noHBand="0" w:noVBand="1"/>
      </w:tblPr>
      <w:tblGrid>
        <w:gridCol w:w="9617"/>
      </w:tblGrid>
      <w:tr w:rsidR="00137617" w14:paraId="245B72B1" w14:textId="77777777" w:rsidTr="0F1282A4">
        <w:tc>
          <w:tcPr>
            <w:tcW w:w="9617" w:type="dxa"/>
            <w:tcBorders>
              <w:top w:val="single" w:sz="4" w:space="0" w:color="auto"/>
              <w:left w:val="single" w:sz="4" w:space="0" w:color="auto"/>
              <w:bottom w:val="single" w:sz="4" w:space="0" w:color="auto"/>
              <w:right w:val="single" w:sz="4" w:space="0" w:color="auto"/>
            </w:tcBorders>
          </w:tcPr>
          <w:p w14:paraId="03D162EA" w14:textId="0A04C40F" w:rsidR="008A65B3" w:rsidRPr="00EF698B" w:rsidRDefault="008A65B3" w:rsidP="008A65B3">
            <w:pPr>
              <w:widowControl w:val="0"/>
              <w:tabs>
                <w:tab w:val="right" w:pos="9639"/>
              </w:tabs>
              <w:overflowPunct w:val="0"/>
              <w:autoSpaceDE w:val="0"/>
              <w:autoSpaceDN w:val="0"/>
              <w:adjustRightInd w:val="0"/>
              <w:textAlignment w:val="baseline"/>
              <w:rPr>
                <w:rFonts w:ascii="Arial" w:eastAsia="SimSun" w:hAnsi="Arial" w:cs="Times New Roman"/>
                <w:b/>
                <w:bCs/>
                <w:i/>
                <w:sz w:val="32"/>
                <w:szCs w:val="20"/>
                <w:lang w:eastAsia="zh-CN"/>
              </w:rPr>
            </w:pPr>
            <w:r w:rsidRPr="00EF698B">
              <w:rPr>
                <w:rFonts w:ascii="Arial" w:eastAsia="SimSun" w:hAnsi="Arial" w:cs="Times New Roman"/>
                <w:b/>
                <w:bCs/>
                <w:sz w:val="24"/>
                <w:szCs w:val="20"/>
              </w:rPr>
              <w:t xml:space="preserve">3GPP TSG-RAN </w:t>
            </w:r>
            <w:r w:rsidRPr="00EF698B">
              <w:rPr>
                <w:rFonts w:ascii="Arial" w:eastAsia="SimSun" w:hAnsi="Arial" w:cs="Times New Roman"/>
                <w:b/>
                <w:sz w:val="24"/>
                <w:szCs w:val="20"/>
              </w:rPr>
              <w:t>WG4 Meeting #10</w:t>
            </w:r>
            <w:r w:rsidR="00BF61EC">
              <w:rPr>
                <w:rFonts w:ascii="Arial" w:eastAsia="SimSun" w:hAnsi="Arial" w:cs="Times New Roman"/>
                <w:b/>
                <w:sz w:val="24"/>
                <w:szCs w:val="20"/>
              </w:rPr>
              <w:t>9</w:t>
            </w:r>
            <w:r w:rsidRPr="00EF698B">
              <w:rPr>
                <w:rFonts w:ascii="Arial" w:eastAsia="SimSun" w:hAnsi="Arial" w:cs="Times New Roman"/>
                <w:b/>
                <w:bCs/>
                <w:sz w:val="24"/>
                <w:szCs w:val="20"/>
              </w:rPr>
              <w:tab/>
            </w:r>
            <w:r w:rsidRPr="00EF698B">
              <w:rPr>
                <w:rFonts w:ascii="Arial" w:eastAsia="SimSun" w:hAnsi="Arial" w:cs="Times New Roman"/>
                <w:b/>
                <w:bCs/>
                <w:sz w:val="24"/>
                <w:szCs w:val="20"/>
                <w:highlight w:val="yellow"/>
                <w:lang w:eastAsia="ja-JP"/>
              </w:rPr>
              <w:t>R4-</w:t>
            </w:r>
            <w:r w:rsidRPr="00EF698B">
              <w:rPr>
                <w:rFonts w:ascii="Arial" w:eastAsia="SimSun" w:hAnsi="Arial" w:cs="Times New Roman"/>
                <w:b/>
                <w:bCs/>
                <w:sz w:val="24"/>
                <w:szCs w:val="20"/>
                <w:highlight w:val="yellow"/>
                <w:lang w:eastAsia="zh-CN"/>
              </w:rPr>
              <w:t>2</w:t>
            </w:r>
            <w:r>
              <w:rPr>
                <w:rFonts w:ascii="Arial" w:eastAsia="SimSun" w:hAnsi="Arial" w:cs="Times New Roman"/>
                <w:b/>
                <w:bCs/>
                <w:sz w:val="24"/>
                <w:szCs w:val="20"/>
                <w:highlight w:val="yellow"/>
                <w:lang w:eastAsia="zh-CN"/>
              </w:rPr>
              <w:t>3</w:t>
            </w:r>
            <w:r w:rsidRPr="00EF698B">
              <w:rPr>
                <w:rFonts w:ascii="Arial" w:eastAsia="SimSun" w:hAnsi="Arial" w:cs="Times New Roman"/>
                <w:b/>
                <w:bCs/>
                <w:sz w:val="24"/>
                <w:szCs w:val="20"/>
                <w:highlight w:val="yellow"/>
                <w:lang w:eastAsia="zh-CN"/>
              </w:rPr>
              <w:t>xxxxx</w:t>
            </w:r>
          </w:p>
          <w:p w14:paraId="12CC68E7" w14:textId="2CB3CE54" w:rsidR="008A65B3" w:rsidRPr="00EF698B" w:rsidRDefault="00B16D1B" w:rsidP="008A65B3">
            <w:pPr>
              <w:widowControl w:val="0"/>
              <w:tabs>
                <w:tab w:val="right" w:pos="9639"/>
              </w:tabs>
              <w:overflowPunct w:val="0"/>
              <w:autoSpaceDE w:val="0"/>
              <w:autoSpaceDN w:val="0"/>
              <w:adjustRightInd w:val="0"/>
              <w:textAlignment w:val="baseline"/>
              <w:rPr>
                <w:rFonts w:ascii="Arial" w:eastAsia="SimSun" w:hAnsi="Arial" w:cs="Times New Roman"/>
                <w:b/>
                <w:bCs/>
                <w:sz w:val="24"/>
                <w:szCs w:val="20"/>
              </w:rPr>
            </w:pPr>
            <w:r>
              <w:rPr>
                <w:rFonts w:ascii="Arial" w:eastAsia="SimSun" w:hAnsi="Arial" w:cs="Times New Roman"/>
                <w:b/>
                <w:sz w:val="24"/>
                <w:szCs w:val="20"/>
              </w:rPr>
              <w:t>Chicago, US</w:t>
            </w:r>
            <w:r w:rsidR="008A65B3" w:rsidRPr="000151EF">
              <w:rPr>
                <w:rFonts w:ascii="Arial" w:eastAsia="SimSun" w:hAnsi="Arial" w:cs="Times New Roman"/>
                <w:b/>
                <w:sz w:val="24"/>
                <w:szCs w:val="20"/>
              </w:rPr>
              <w:t xml:space="preserve">, </w:t>
            </w:r>
            <w:r w:rsidRPr="00B16D1B">
              <w:rPr>
                <w:rFonts w:ascii="Arial" w:eastAsia="SimSun" w:hAnsi="Arial" w:cs="Times New Roman"/>
                <w:b/>
                <w:sz w:val="24"/>
                <w:szCs w:val="20"/>
              </w:rPr>
              <w:t>November 13 – 17, 2023</w:t>
            </w:r>
          </w:p>
          <w:p w14:paraId="44E6D5F8" w14:textId="77777777" w:rsidR="00137617" w:rsidRDefault="00137617">
            <w:pPr>
              <w:spacing w:before="120" w:after="120"/>
              <w:jc w:val="both"/>
              <w:rPr>
                <w:rFonts w:ascii="Arial" w:hAnsi="Arial" w:cs="Arial"/>
                <w:sz w:val="22"/>
              </w:rPr>
            </w:pPr>
          </w:p>
          <w:p w14:paraId="66AB69F3" w14:textId="3580C1D4" w:rsidR="00137617" w:rsidRDefault="00137617">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137617">
              <w:rPr>
                <w:rFonts w:ascii="Arial" w:hAnsi="Arial" w:cs="Arial"/>
                <w:b/>
              </w:rPr>
              <w:t xml:space="preserve">Reply </w:t>
            </w:r>
            <w:r w:rsidR="00837117" w:rsidRPr="00837117">
              <w:rPr>
                <w:rFonts w:ascii="Arial" w:hAnsi="Arial" w:cs="Arial"/>
                <w:b/>
              </w:rPr>
              <w:t xml:space="preserve">LS on PSFCH </w:t>
            </w:r>
            <w:r w:rsidR="00BF61EC">
              <w:rPr>
                <w:rFonts w:ascii="Arial" w:hAnsi="Arial" w:cs="Arial"/>
                <w:b/>
              </w:rPr>
              <w:t>power control</w:t>
            </w:r>
          </w:p>
          <w:p w14:paraId="590C8DD4" w14:textId="379B5279" w:rsidR="00137617" w:rsidRDefault="00137617">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BF61EC" w:rsidRPr="00BF61EC">
              <w:rPr>
                <w:rFonts w:eastAsia="SimSun"/>
                <w:b/>
              </w:rPr>
              <w:t>R1-2310595</w:t>
            </w:r>
          </w:p>
          <w:p w14:paraId="51A9F633" w14:textId="77BA2EB5" w:rsidR="00137617" w:rsidRDefault="00137617">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18</w:t>
            </w:r>
          </w:p>
          <w:p w14:paraId="0056E9DC" w14:textId="42963AFA" w:rsidR="00137617" w:rsidRDefault="00137617">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00837117" w:rsidRPr="00837117">
              <w:rPr>
                <w:rFonts w:ascii="Arial" w:hAnsi="Arial" w:cs="Arial"/>
                <w:bCs/>
              </w:rPr>
              <w:t>NR_SL_enh2-Core</w:t>
            </w:r>
          </w:p>
          <w:p w14:paraId="21563C8B" w14:textId="77777777" w:rsidR="00137617" w:rsidRDefault="00137617">
            <w:pPr>
              <w:spacing w:before="120" w:after="120"/>
              <w:ind w:left="1985" w:hanging="1985"/>
              <w:jc w:val="both"/>
              <w:rPr>
                <w:rFonts w:ascii="Arial" w:hAnsi="Arial" w:cs="Arial"/>
                <w:b/>
              </w:rPr>
            </w:pPr>
          </w:p>
          <w:p w14:paraId="045D6D01" w14:textId="77777777" w:rsidR="00137617" w:rsidRDefault="00137617">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14:paraId="0F2B6C53" w14:textId="6AD661C8" w:rsidR="00137617" w:rsidRDefault="00137617">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w:t>
            </w:r>
            <w:r w:rsidR="00837117">
              <w:rPr>
                <w:rFonts w:ascii="Arial" w:hAnsi="Arial" w:cs="Arial"/>
                <w:bCs/>
              </w:rPr>
              <w:t>1</w:t>
            </w:r>
          </w:p>
          <w:p w14:paraId="0FE75F08" w14:textId="3D7218DD" w:rsidR="00137617" w:rsidRDefault="00137617">
            <w:pPr>
              <w:spacing w:before="120" w:after="120"/>
              <w:ind w:left="1985" w:hanging="1985"/>
              <w:jc w:val="both"/>
              <w:rPr>
                <w:rFonts w:ascii="Arial" w:hAnsi="Arial" w:cs="Arial"/>
                <w:bCs/>
                <w:lang w:eastAsia="ja-JP"/>
              </w:rPr>
            </w:pPr>
            <w:r>
              <w:rPr>
                <w:rFonts w:ascii="Arial" w:hAnsi="Arial" w:cs="Arial"/>
                <w:b/>
              </w:rPr>
              <w:t xml:space="preserve">Cc:                            </w:t>
            </w:r>
            <w:r w:rsidR="008A65B3">
              <w:rPr>
                <w:rFonts w:ascii="Arial" w:hAnsi="Arial" w:cs="Arial"/>
                <w:b/>
              </w:rPr>
              <w:t xml:space="preserve"> </w:t>
            </w:r>
            <w:r>
              <w:rPr>
                <w:rFonts w:ascii="Arial" w:hAnsi="Arial" w:cs="Arial"/>
                <w:b/>
              </w:rPr>
              <w:t xml:space="preserve"> </w:t>
            </w:r>
          </w:p>
          <w:p w14:paraId="3A357632" w14:textId="77777777" w:rsidR="00137617" w:rsidRDefault="00137617">
            <w:pPr>
              <w:spacing w:before="120" w:after="120"/>
              <w:ind w:left="1985" w:hanging="1985"/>
              <w:jc w:val="both"/>
              <w:rPr>
                <w:rFonts w:ascii="Arial" w:hAnsi="Arial" w:cs="Arial"/>
                <w:bCs/>
              </w:rPr>
            </w:pPr>
          </w:p>
          <w:p w14:paraId="30043029" w14:textId="77777777" w:rsidR="00137617" w:rsidRDefault="00137617">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14:paraId="37C61247" w14:textId="1175014F" w:rsidR="006163E2" w:rsidRPr="000F4E43" w:rsidRDefault="006163E2" w:rsidP="006163E2">
            <w:pPr>
              <w:pStyle w:val="Contact"/>
              <w:tabs>
                <w:tab w:val="clear" w:pos="2268"/>
              </w:tabs>
              <w:rPr>
                <w:bCs/>
              </w:rPr>
            </w:pPr>
            <w:r w:rsidRPr="000F4E43">
              <w:t>Name:</w:t>
            </w:r>
            <w:r>
              <w:tab/>
              <w:t>Johannes Hejselbaek</w:t>
            </w:r>
            <w:r w:rsidRPr="000F4E43">
              <w:rPr>
                <w:bCs/>
              </w:rPr>
              <w:tab/>
            </w:r>
          </w:p>
          <w:p w14:paraId="44B8120C" w14:textId="77777777" w:rsidR="006163E2" w:rsidRPr="000F4E43" w:rsidRDefault="006163E2" w:rsidP="006163E2">
            <w:pPr>
              <w:pStyle w:val="Contact"/>
              <w:tabs>
                <w:tab w:val="clear" w:pos="2268"/>
              </w:tabs>
              <w:rPr>
                <w:bCs/>
              </w:rPr>
            </w:pPr>
            <w:r w:rsidRPr="000F4E43">
              <w:t>Tel. Number:</w:t>
            </w:r>
            <w:r w:rsidRPr="000F4E43">
              <w:rPr>
                <w:bCs/>
              </w:rPr>
              <w:tab/>
            </w:r>
          </w:p>
          <w:p w14:paraId="6499318C" w14:textId="272FFA28" w:rsidR="006163E2" w:rsidRPr="000F4E43" w:rsidRDefault="006163E2" w:rsidP="006163E2">
            <w:pPr>
              <w:pStyle w:val="Contact"/>
              <w:tabs>
                <w:tab w:val="clear" w:pos="2268"/>
              </w:tabs>
              <w:rPr>
                <w:bCs/>
                <w:color w:val="0000FF"/>
              </w:rPr>
            </w:pPr>
            <w:r w:rsidRPr="000F4E43">
              <w:rPr>
                <w:color w:val="0000FF"/>
              </w:rPr>
              <w:t>E-mail Address:</w:t>
            </w:r>
            <w:r w:rsidRPr="000F4E43">
              <w:rPr>
                <w:bCs/>
                <w:color w:val="0000FF"/>
              </w:rPr>
              <w:tab/>
            </w:r>
            <w:r>
              <w:rPr>
                <w:bCs/>
                <w:color w:val="0000FF"/>
              </w:rPr>
              <w:t>Johannes.hejselbaek (at) nokia (dot) com</w:t>
            </w:r>
          </w:p>
          <w:p w14:paraId="1E05A1CE" w14:textId="77777777" w:rsidR="006163E2" w:rsidRDefault="006163E2">
            <w:pPr>
              <w:spacing w:before="120" w:after="120"/>
              <w:ind w:left="1985" w:hanging="1985"/>
              <w:jc w:val="both"/>
              <w:rPr>
                <w:rFonts w:ascii="Arial" w:hAnsi="Arial" w:cs="Arial"/>
                <w:b/>
                <w:lang w:val="en-GB"/>
              </w:rPr>
            </w:pPr>
          </w:p>
          <w:p w14:paraId="44F0C5FA" w14:textId="63E7E8ED" w:rsidR="00C17734" w:rsidRDefault="00C17734">
            <w:pPr>
              <w:spacing w:before="120" w:after="120"/>
              <w:ind w:left="1985" w:hanging="1985"/>
              <w:jc w:val="both"/>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8" w:history="1">
              <w:r w:rsidRPr="000F4E43">
                <w:rPr>
                  <w:rStyle w:val="Hyperlink"/>
                  <w:rFonts w:cs="Arial"/>
                  <w:b/>
                </w:rPr>
                <w:t>mailto:3GPPLiaison@etsi.org</w:t>
              </w:r>
            </w:hyperlink>
            <w:r w:rsidRPr="000F4E43">
              <w:rPr>
                <w:rFonts w:ascii="Arial" w:hAnsi="Arial" w:cs="Arial"/>
                <w:b/>
              </w:rPr>
              <w:t xml:space="preserve"> </w:t>
            </w:r>
            <w:r w:rsidRPr="000F4E43">
              <w:rPr>
                <w:rFonts w:ascii="Arial" w:hAnsi="Arial" w:cs="Arial"/>
                <w:bCs/>
              </w:rPr>
              <w:tab/>
            </w:r>
          </w:p>
          <w:p w14:paraId="1F38D9E6" w14:textId="77777777" w:rsidR="00C17734" w:rsidRPr="006163E2" w:rsidRDefault="00C17734">
            <w:pPr>
              <w:spacing w:before="120" w:after="120"/>
              <w:ind w:left="1985" w:hanging="1985"/>
              <w:jc w:val="both"/>
              <w:rPr>
                <w:rFonts w:ascii="Arial" w:hAnsi="Arial" w:cs="Arial"/>
                <w:b/>
                <w:lang w:val="en-GB"/>
              </w:rPr>
            </w:pPr>
          </w:p>
          <w:p w14:paraId="591D2DBB" w14:textId="77777777" w:rsidR="00137617" w:rsidRDefault="00137617">
            <w:pPr>
              <w:spacing w:before="120" w:after="120"/>
              <w:ind w:left="1985" w:hanging="1985"/>
              <w:jc w:val="both"/>
              <w:rPr>
                <w:rFonts w:ascii="Arial" w:hAnsi="Arial" w:cs="Arial"/>
                <w:bCs/>
              </w:rPr>
            </w:pPr>
            <w:r>
              <w:rPr>
                <w:rFonts w:ascii="Arial" w:hAnsi="Arial" w:cs="Arial"/>
                <w:b/>
              </w:rPr>
              <w:t>Attachments: -</w:t>
            </w:r>
          </w:p>
          <w:p w14:paraId="4F704D3A" w14:textId="77777777" w:rsidR="00137617" w:rsidRDefault="00137617">
            <w:pPr>
              <w:pBdr>
                <w:bottom w:val="single" w:sz="4" w:space="1" w:color="auto"/>
              </w:pBdr>
              <w:spacing w:before="120" w:after="120"/>
              <w:jc w:val="both"/>
              <w:rPr>
                <w:rFonts w:ascii="Arial" w:hAnsi="Arial" w:cs="Arial"/>
              </w:rPr>
            </w:pPr>
          </w:p>
          <w:p w14:paraId="224F924C" w14:textId="77777777" w:rsidR="00137617" w:rsidRDefault="00137617">
            <w:pPr>
              <w:spacing w:before="120" w:after="120"/>
              <w:jc w:val="both"/>
              <w:rPr>
                <w:rFonts w:ascii="Arial" w:hAnsi="Arial" w:cs="Arial"/>
              </w:rPr>
            </w:pPr>
          </w:p>
          <w:p w14:paraId="61AC3A7C" w14:textId="77777777" w:rsidR="00137617" w:rsidRDefault="00137617">
            <w:pPr>
              <w:spacing w:before="120" w:after="120"/>
              <w:jc w:val="both"/>
              <w:rPr>
                <w:rFonts w:ascii="Arial" w:hAnsi="Arial" w:cs="Arial"/>
                <w:b/>
              </w:rPr>
            </w:pPr>
            <w:r>
              <w:rPr>
                <w:rFonts w:ascii="Arial" w:hAnsi="Arial" w:cs="Arial"/>
                <w:b/>
              </w:rPr>
              <w:t>1. Overall Description:</w:t>
            </w:r>
          </w:p>
          <w:p w14:paraId="274C8ED3" w14:textId="1422FDF5" w:rsidR="00137617" w:rsidRDefault="00137617">
            <w:pPr>
              <w:spacing w:before="120" w:after="120"/>
              <w:rPr>
                <w:rFonts w:ascii="Arial" w:eastAsiaTheme="minorEastAsia" w:hAnsi="Arial" w:cs="Arial"/>
                <w:lang w:eastAsia="zh-CN"/>
              </w:rPr>
            </w:pPr>
            <w:r>
              <w:rPr>
                <w:rFonts w:ascii="Arial" w:eastAsiaTheme="minorEastAsia" w:hAnsi="Arial" w:cs="Arial"/>
                <w:lang w:eastAsia="zh-CN"/>
              </w:rPr>
              <w:t>RAN4 would like to thank RAN</w:t>
            </w:r>
            <w:r w:rsidR="001126D4">
              <w:rPr>
                <w:rFonts w:ascii="Arial" w:eastAsiaTheme="minorEastAsia" w:hAnsi="Arial" w:cs="Arial"/>
                <w:lang w:eastAsia="zh-CN"/>
              </w:rPr>
              <w:t>1</w:t>
            </w:r>
            <w:r>
              <w:rPr>
                <w:rFonts w:ascii="Arial" w:eastAsiaTheme="minorEastAsia" w:hAnsi="Arial" w:cs="Arial"/>
                <w:lang w:eastAsia="zh-CN"/>
              </w:rPr>
              <w:t xml:space="preserve"> for the information in LS </w:t>
            </w:r>
            <w:r w:rsidR="000C7BBA" w:rsidRPr="000C7BBA">
              <w:rPr>
                <w:rFonts w:ascii="Arial" w:eastAsiaTheme="minorEastAsia" w:hAnsi="Arial" w:cs="Arial"/>
                <w:lang w:eastAsia="zh-CN"/>
              </w:rPr>
              <w:t>R1-2310595</w:t>
            </w:r>
            <w:r>
              <w:rPr>
                <w:rFonts w:ascii="Arial" w:eastAsiaTheme="minorEastAsia" w:hAnsi="Arial" w:cs="Arial"/>
                <w:lang w:eastAsia="zh-CN"/>
              </w:rPr>
              <w:t xml:space="preserve">. </w:t>
            </w:r>
          </w:p>
          <w:p w14:paraId="30B68714" w14:textId="0EF29950" w:rsidR="00C46F79" w:rsidRDefault="00B91DDE" w:rsidP="00B91DDE">
            <w:pPr>
              <w:spacing w:before="120" w:after="120"/>
            </w:pPr>
            <w:r>
              <w:rPr>
                <w:rFonts w:ascii="Arial" w:eastAsiaTheme="minorEastAsia" w:hAnsi="Arial" w:cs="Arial"/>
                <w:lang w:eastAsia="zh-CN"/>
              </w:rPr>
              <w:t>Re</w:t>
            </w:r>
            <w:r w:rsidRPr="00B91DDE">
              <w:rPr>
                <w:rFonts w:ascii="Arial" w:eastAsiaTheme="minorEastAsia" w:hAnsi="Arial" w:cs="Arial"/>
                <w:lang w:eastAsia="zh-CN"/>
              </w:rPr>
              <w:t>garding PSFCH power control for “</w:t>
            </w:r>
            <w:r w:rsidRPr="00B91DDE">
              <w:rPr>
                <w:rFonts w:ascii="Arial" w:eastAsiaTheme="minorEastAsia" w:hAnsi="Arial" w:cs="Arial"/>
                <w:i/>
                <w:iCs/>
                <w:lang w:eastAsia="zh-CN"/>
              </w:rPr>
              <w:t>Alt 1-1b: each PSFCH transmission occupies 1 common interlace and K3 dedicated PRB(s)</w:t>
            </w:r>
            <w:r w:rsidRPr="00B91DDE">
              <w:rPr>
                <w:rFonts w:ascii="Arial" w:eastAsiaTheme="minorEastAsia" w:hAnsi="Arial" w:cs="Arial"/>
                <w:lang w:eastAsia="zh-CN"/>
              </w:rPr>
              <w:t>”</w:t>
            </w:r>
            <w:r>
              <w:rPr>
                <w:rFonts w:eastAsiaTheme="minorEastAsia" w:cs="Arial"/>
                <w:lang w:eastAsia="zh-CN"/>
              </w:rPr>
              <w:t xml:space="preserve">, </w:t>
            </w:r>
            <w:r>
              <w:rPr>
                <w:rFonts w:ascii="Arial" w:eastAsiaTheme="minorEastAsia" w:hAnsi="Arial" w:cs="Arial"/>
                <w:lang w:eastAsia="zh-CN"/>
              </w:rPr>
              <w:t>assuming</w:t>
            </w:r>
            <w:r w:rsidR="00B16D1B">
              <w:rPr>
                <w:rFonts w:ascii="Arial" w:eastAsiaTheme="minorEastAsia" w:hAnsi="Arial" w:cs="Arial"/>
                <w:lang w:eastAsia="zh-CN"/>
              </w:rPr>
              <w:t xml:space="preserve"> </w:t>
            </w:r>
            <w:r w:rsidR="00B16D1B" w:rsidRPr="00B16D1B">
              <w:rPr>
                <w:rFonts w:ascii="Arial" w:eastAsiaTheme="minorEastAsia" w:hAnsi="Arial" w:cs="Arial"/>
                <w:lang w:eastAsia="zh-CN"/>
              </w:rPr>
              <w:t>Tx power on one common PRB is P_common</w:t>
            </w:r>
            <w:r>
              <w:rPr>
                <w:rFonts w:ascii="Arial" w:eastAsiaTheme="minorEastAsia" w:hAnsi="Arial" w:cs="Arial"/>
                <w:lang w:eastAsia="zh-CN"/>
              </w:rPr>
              <w:t xml:space="preserve"> </w:t>
            </w:r>
            <w:r w:rsidR="00B16D1B">
              <w:rPr>
                <w:rFonts w:ascii="Arial" w:eastAsiaTheme="minorEastAsia" w:hAnsi="Arial" w:cs="Arial"/>
                <w:lang w:eastAsia="zh-CN"/>
              </w:rPr>
              <w:t xml:space="preserve">and </w:t>
            </w:r>
            <w:r w:rsidR="00B16D1B" w:rsidRPr="00B16D1B">
              <w:rPr>
                <w:rFonts w:ascii="Arial" w:eastAsiaTheme="minorEastAsia" w:hAnsi="Arial" w:cs="Arial"/>
                <w:lang w:eastAsia="zh-CN"/>
              </w:rPr>
              <w:t xml:space="preserve">Tx power on one </w:t>
            </w:r>
            <w:r w:rsidR="00B16D1B" w:rsidRPr="00B16D1B">
              <w:rPr>
                <w:rFonts w:ascii="Arial" w:eastAsiaTheme="minorEastAsia" w:hAnsi="Arial" w:cs="Arial"/>
                <w:lang w:eastAsia="zh-CN"/>
              </w:rPr>
              <w:lastRenderedPageBreak/>
              <w:t>dedicated PRB is P_dedicated</w:t>
            </w:r>
            <w:r w:rsidR="00B16D1B">
              <w:rPr>
                <w:rFonts w:ascii="Arial" w:eastAsiaTheme="minorEastAsia" w:hAnsi="Arial" w:cs="Arial"/>
                <w:lang w:eastAsia="zh-CN"/>
              </w:rPr>
              <w:t>,</w:t>
            </w:r>
            <w:r w:rsidR="00B16D1B" w:rsidRPr="00B16D1B">
              <w:rPr>
                <w:rFonts w:ascii="Arial" w:eastAsiaTheme="minorEastAsia" w:hAnsi="Arial" w:cs="Arial"/>
                <w:lang w:eastAsia="zh-CN"/>
              </w:rPr>
              <w:t xml:space="preserve"> </w:t>
            </w:r>
            <w:r>
              <w:rPr>
                <w:rFonts w:ascii="Arial" w:eastAsiaTheme="minorEastAsia" w:hAnsi="Arial" w:cs="Arial"/>
                <w:lang w:eastAsia="zh-CN"/>
              </w:rPr>
              <w:t>R</w:t>
            </w:r>
            <w:r w:rsidRPr="00B91DDE">
              <w:rPr>
                <w:rFonts w:ascii="Arial" w:eastAsiaTheme="minorEastAsia" w:hAnsi="Arial" w:cs="Arial"/>
                <w:lang w:eastAsia="zh-CN"/>
              </w:rPr>
              <w:t>AN4 has no</w:t>
            </w:r>
            <w:r w:rsidR="00B16D1B">
              <w:rPr>
                <w:rFonts w:ascii="Arial" w:eastAsiaTheme="minorEastAsia" w:hAnsi="Arial" w:cs="Arial"/>
                <w:lang w:eastAsia="zh-CN"/>
              </w:rPr>
              <w:t>t identified any</w:t>
            </w:r>
            <w:r w:rsidRPr="00B91DDE">
              <w:rPr>
                <w:rFonts w:ascii="Arial" w:eastAsiaTheme="minorEastAsia" w:hAnsi="Arial" w:cs="Arial"/>
                <w:lang w:eastAsia="zh-CN"/>
              </w:rPr>
              <w:t xml:space="preserve"> constraint for supporting P_common &lt; P_dedicated </w:t>
            </w:r>
            <w:r w:rsidR="00B16D1B">
              <w:rPr>
                <w:rFonts w:ascii="Arial" w:eastAsiaTheme="minorEastAsia" w:hAnsi="Arial" w:cs="Arial"/>
                <w:lang w:eastAsia="zh-CN"/>
              </w:rPr>
              <w:t>n</w:t>
            </w:r>
            <w:r w:rsidRPr="00B91DDE">
              <w:rPr>
                <w:rFonts w:ascii="Arial" w:eastAsiaTheme="minorEastAsia" w:hAnsi="Arial" w:cs="Arial"/>
                <w:lang w:eastAsia="zh-CN"/>
              </w:rPr>
              <w:t>or P_common = P_dedicated.</w:t>
            </w:r>
          </w:p>
          <w:p w14:paraId="033D966F" w14:textId="77777777" w:rsidR="00B71605" w:rsidRDefault="00B71605" w:rsidP="41005C5A">
            <w:pPr>
              <w:rPr>
                <w:strike/>
              </w:rPr>
            </w:pPr>
          </w:p>
          <w:p w14:paraId="4A26EBEF" w14:textId="77777777" w:rsidR="009D4224" w:rsidRDefault="009D4224" w:rsidP="009D4224"/>
          <w:p w14:paraId="53B89EBD" w14:textId="08BE30F7" w:rsidR="008F5845" w:rsidRPr="00B91DDE" w:rsidRDefault="01DEF6BC" w:rsidP="005B266F">
            <w:pPr>
              <w:rPr>
                <w:rFonts w:ascii="Arial" w:eastAsiaTheme="minorEastAsia" w:hAnsi="Arial" w:cs="Arial"/>
                <w:lang w:eastAsia="zh-CN"/>
              </w:rPr>
            </w:pPr>
            <w:r w:rsidRPr="00B91DDE">
              <w:rPr>
                <w:rFonts w:ascii="Arial" w:eastAsiaTheme="minorEastAsia" w:hAnsi="Arial" w:cs="Arial"/>
                <w:lang w:eastAsia="zh-CN"/>
              </w:rPr>
              <w:t>Based on the above considerations RAN4 would like to provide the following answer to RAN</w:t>
            </w:r>
            <w:r w:rsidR="001126D4" w:rsidRPr="00B91DDE">
              <w:rPr>
                <w:rFonts w:ascii="Arial" w:eastAsiaTheme="minorEastAsia" w:hAnsi="Arial" w:cs="Arial"/>
                <w:lang w:eastAsia="zh-CN"/>
              </w:rPr>
              <w:t>1</w:t>
            </w:r>
            <w:r w:rsidR="004F0C34" w:rsidRPr="00B91DDE">
              <w:rPr>
                <w:rFonts w:ascii="Arial" w:eastAsiaTheme="minorEastAsia" w:hAnsi="Arial" w:cs="Arial"/>
                <w:lang w:eastAsia="zh-CN"/>
              </w:rPr>
              <w:t>:</w:t>
            </w:r>
          </w:p>
          <w:p w14:paraId="6F549DF0" w14:textId="3DDF4AE2" w:rsidR="00380835" w:rsidRPr="008F5845" w:rsidRDefault="00C010AD" w:rsidP="0F1282A4">
            <w:pPr>
              <w:spacing w:before="120" w:after="120"/>
              <w:jc w:val="both"/>
              <w:rPr>
                <w:rFonts w:ascii="Arial" w:eastAsiaTheme="minorEastAsia" w:hAnsi="Arial" w:cs="Arial"/>
                <w:lang w:eastAsia="zh-CN"/>
              </w:rPr>
            </w:pPr>
            <w:r w:rsidRPr="0F1282A4">
              <w:rPr>
                <w:rFonts w:ascii="Arial" w:eastAsiaTheme="minorEastAsia" w:hAnsi="Arial" w:cs="Arial"/>
                <w:b/>
                <w:bCs/>
                <w:lang w:eastAsia="zh-CN"/>
              </w:rPr>
              <w:t>A</w:t>
            </w:r>
            <w:r w:rsidR="008F5845" w:rsidRPr="0F1282A4">
              <w:rPr>
                <w:rFonts w:ascii="Arial" w:eastAsiaTheme="minorEastAsia" w:hAnsi="Arial" w:cs="Arial"/>
                <w:b/>
                <w:bCs/>
                <w:lang w:eastAsia="zh-CN"/>
              </w:rPr>
              <w:t xml:space="preserve">nswer: </w:t>
            </w:r>
            <w:r w:rsidR="00FA4284" w:rsidRPr="00FA4284">
              <w:rPr>
                <w:rFonts w:ascii="Arial" w:eastAsiaTheme="minorEastAsia" w:hAnsi="Arial" w:cs="Arial"/>
                <w:lang w:eastAsia="zh-CN"/>
              </w:rPr>
              <w:t xml:space="preserve">RAN4 has no concern for supporting P_common &lt; P_dedicated and/or P_common = P_dedicated. </w:t>
            </w:r>
            <w:r w:rsidR="00FA4284">
              <w:rPr>
                <w:rFonts w:ascii="Arial" w:eastAsiaTheme="minorEastAsia" w:hAnsi="Arial" w:cs="Arial"/>
                <w:lang w:eastAsia="zh-CN"/>
              </w:rPr>
              <w:t xml:space="preserve"> S</w:t>
            </w:r>
            <w:r w:rsidR="00B91DDE">
              <w:rPr>
                <w:rFonts w:ascii="Arial" w:eastAsiaTheme="minorEastAsia" w:hAnsi="Arial" w:cs="Arial"/>
                <w:lang w:eastAsia="zh-CN"/>
              </w:rPr>
              <w:t>u</w:t>
            </w:r>
            <w:r w:rsidR="00B91DDE" w:rsidRPr="00B91DDE">
              <w:rPr>
                <w:rFonts w:ascii="Arial" w:eastAsiaTheme="minorEastAsia" w:hAnsi="Arial" w:cs="Arial"/>
                <w:lang w:eastAsia="zh-CN"/>
              </w:rPr>
              <w:t xml:space="preserve">pporting P_common &lt; P_dedicated </w:t>
            </w:r>
            <w:r w:rsidR="00B16D1B">
              <w:rPr>
                <w:rFonts w:ascii="Arial" w:eastAsiaTheme="minorEastAsia" w:hAnsi="Arial" w:cs="Arial"/>
                <w:lang w:eastAsia="zh-CN"/>
              </w:rPr>
              <w:t>and/</w:t>
            </w:r>
            <w:r w:rsidR="00B91DDE" w:rsidRPr="00B91DDE">
              <w:rPr>
                <w:rFonts w:ascii="Arial" w:eastAsiaTheme="minorEastAsia" w:hAnsi="Arial" w:cs="Arial"/>
                <w:lang w:eastAsia="zh-CN"/>
              </w:rPr>
              <w:t>or P_common = P_dedicated</w:t>
            </w:r>
            <w:r w:rsidR="00B91DDE">
              <w:rPr>
                <w:rFonts w:ascii="Arial" w:eastAsiaTheme="minorEastAsia" w:hAnsi="Arial" w:cs="Arial"/>
                <w:lang w:eastAsia="zh-CN"/>
              </w:rPr>
              <w:t xml:space="preserve"> </w:t>
            </w:r>
            <w:r w:rsidR="00B91DDE" w:rsidRPr="00B91DDE">
              <w:rPr>
                <w:rFonts w:ascii="Arial" w:eastAsiaTheme="minorEastAsia" w:hAnsi="Arial" w:cs="Arial"/>
                <w:lang w:eastAsia="zh-CN"/>
              </w:rPr>
              <w:t>is up to RAN1</w:t>
            </w:r>
            <w:r w:rsidR="00513AE3" w:rsidRPr="0F1282A4">
              <w:rPr>
                <w:rFonts w:ascii="Arial" w:eastAsiaTheme="minorEastAsia" w:hAnsi="Arial" w:cs="Arial"/>
                <w:lang w:eastAsia="zh-CN"/>
              </w:rPr>
              <w:t>.</w:t>
            </w:r>
          </w:p>
          <w:p w14:paraId="7206AB24" w14:textId="77777777" w:rsidR="00137617" w:rsidRDefault="00137617">
            <w:pPr>
              <w:spacing w:before="120" w:after="120"/>
              <w:jc w:val="both"/>
              <w:rPr>
                <w:rFonts w:ascii="Arial" w:hAnsi="Arial" w:cs="Arial"/>
                <w:b/>
              </w:rPr>
            </w:pPr>
            <w:r>
              <w:rPr>
                <w:rFonts w:ascii="Arial" w:hAnsi="Arial" w:cs="Arial"/>
                <w:b/>
              </w:rPr>
              <w:t>2. Actions:</w:t>
            </w:r>
          </w:p>
          <w:p w14:paraId="04E070BA" w14:textId="397C218C" w:rsidR="00137617" w:rsidRDefault="00137617">
            <w:pPr>
              <w:spacing w:before="120" w:after="120"/>
              <w:rPr>
                <w:rFonts w:ascii="Arial" w:hAnsi="Arial" w:cs="Arial"/>
                <w:b/>
                <w:lang w:eastAsia="ja-JP"/>
              </w:rPr>
            </w:pPr>
            <w:r>
              <w:rPr>
                <w:rFonts w:ascii="Arial" w:hAnsi="Arial" w:cs="Arial"/>
                <w:b/>
              </w:rPr>
              <w:t>To RAN</w:t>
            </w:r>
            <w:r w:rsidR="008A65B3">
              <w:rPr>
                <w:rFonts w:ascii="Arial" w:hAnsi="Arial" w:cs="Arial"/>
                <w:b/>
              </w:rPr>
              <w:t>1</w:t>
            </w:r>
            <w:r>
              <w:rPr>
                <w:rFonts w:ascii="Arial" w:hAnsi="Arial" w:cs="Arial"/>
                <w:b/>
                <w:lang w:eastAsia="ja-JP"/>
              </w:rPr>
              <w:t>:</w:t>
            </w:r>
          </w:p>
          <w:p w14:paraId="240AB363" w14:textId="02983783" w:rsidR="00380835" w:rsidRDefault="00137617">
            <w:pPr>
              <w:spacing w:before="120" w:after="120"/>
              <w:rPr>
                <w:rFonts w:ascii="Arial" w:hAnsi="Arial" w:cs="Arial"/>
              </w:rPr>
            </w:pPr>
            <w:r>
              <w:rPr>
                <w:rFonts w:ascii="Arial" w:hAnsi="Arial" w:cs="Arial"/>
              </w:rPr>
              <w:t>RAN4 respectfully asks RAN</w:t>
            </w:r>
            <w:r w:rsidR="00380835">
              <w:rPr>
                <w:rFonts w:ascii="Arial" w:hAnsi="Arial" w:cs="Arial"/>
              </w:rPr>
              <w:t>1</w:t>
            </w:r>
            <w:r>
              <w:rPr>
                <w:rFonts w:ascii="Arial" w:hAnsi="Arial" w:cs="Arial"/>
              </w:rPr>
              <w:t xml:space="preserve"> to take the above information </w:t>
            </w:r>
            <w:r w:rsidR="00803A2C">
              <w:rPr>
                <w:rFonts w:ascii="Arial" w:hAnsi="Arial" w:cs="Arial"/>
              </w:rPr>
              <w:t>into account in their further work.</w:t>
            </w:r>
            <w:r w:rsidR="00380835">
              <w:rPr>
                <w:rFonts w:ascii="Arial" w:hAnsi="Arial" w:cs="Arial"/>
              </w:rPr>
              <w:t xml:space="preserve"> </w:t>
            </w:r>
          </w:p>
          <w:p w14:paraId="17B95BB0" w14:textId="77777777" w:rsidR="00137617" w:rsidRDefault="00137617">
            <w:pPr>
              <w:spacing w:before="120" w:after="120"/>
              <w:rPr>
                <w:rFonts w:eastAsia="SimSun"/>
                <w:lang w:eastAsia="zh-CN"/>
              </w:rPr>
            </w:pPr>
          </w:p>
          <w:p w14:paraId="3CFF1FDE" w14:textId="77777777" w:rsidR="00137617" w:rsidRDefault="00137617">
            <w:pPr>
              <w:spacing w:before="120" w:after="120"/>
              <w:jc w:val="both"/>
              <w:rPr>
                <w:rFonts w:ascii="Arial" w:hAnsi="Arial" w:cs="Arial"/>
                <w:b/>
              </w:rPr>
            </w:pPr>
            <w:r>
              <w:rPr>
                <w:rFonts w:ascii="Arial" w:hAnsi="Arial" w:cs="Arial"/>
                <w:b/>
              </w:rPr>
              <w:t>3. Date of Next TSG-RAN4 Meetings:</w:t>
            </w:r>
          </w:p>
          <w:p w14:paraId="22765294" w14:textId="77777777" w:rsidR="00137617" w:rsidRDefault="00137617">
            <w:pPr>
              <w:spacing w:before="120" w:after="120"/>
              <w:rPr>
                <w:rFonts w:ascii="Arial" w:hAnsi="Arial" w:cs="Arial"/>
                <w:bCs/>
              </w:rPr>
            </w:pPr>
          </w:p>
          <w:p w14:paraId="7DBE8F26" w14:textId="19482DC6" w:rsidR="008A65B3" w:rsidRPr="00940049" w:rsidRDefault="008A65B3" w:rsidP="00137617">
            <w:pPr>
              <w:spacing w:before="120" w:after="120"/>
              <w:rPr>
                <w:rFonts w:ascii="Arial" w:hAnsi="Arial" w:cs="Arial"/>
                <w:bCs/>
              </w:rPr>
            </w:pPr>
            <w:r w:rsidRPr="00940049">
              <w:rPr>
                <w:rFonts w:ascii="Arial" w:hAnsi="Arial" w:cs="Arial"/>
                <w:bCs/>
              </w:rPr>
              <w:t>RAN WG4 Meeting#1</w:t>
            </w:r>
            <w:r w:rsidR="00B16D1B">
              <w:rPr>
                <w:rFonts w:ascii="Arial" w:hAnsi="Arial" w:cs="Arial"/>
                <w:bCs/>
              </w:rPr>
              <w:t>1</w:t>
            </w:r>
            <w:r w:rsidRPr="00940049">
              <w:rPr>
                <w:rFonts w:ascii="Arial" w:hAnsi="Arial" w:cs="Arial"/>
                <w:bCs/>
              </w:rPr>
              <w:t xml:space="preserve">0                          </w:t>
            </w:r>
            <w:r w:rsidR="00B16D1B">
              <w:rPr>
                <w:rFonts w:ascii="Arial" w:hAnsi="Arial" w:cs="Arial"/>
                <w:bCs/>
              </w:rPr>
              <w:t>Feb</w:t>
            </w:r>
            <w:r w:rsidRPr="00940049">
              <w:rPr>
                <w:rFonts w:ascii="Arial" w:hAnsi="Arial" w:cs="Arial"/>
                <w:bCs/>
              </w:rPr>
              <w:t xml:space="preserve"> 2</w:t>
            </w:r>
            <w:r w:rsidR="00B16D1B">
              <w:rPr>
                <w:rFonts w:ascii="Arial" w:hAnsi="Arial" w:cs="Arial"/>
                <w:bCs/>
              </w:rPr>
              <w:t>6</w:t>
            </w:r>
            <w:r w:rsidRPr="00940049">
              <w:rPr>
                <w:rFonts w:ascii="Arial" w:hAnsi="Arial" w:cs="Arial"/>
                <w:bCs/>
              </w:rPr>
              <w:t xml:space="preserve"> – </w:t>
            </w:r>
            <w:r w:rsidR="00B16D1B">
              <w:rPr>
                <w:rFonts w:ascii="Arial" w:hAnsi="Arial" w:cs="Arial"/>
                <w:bCs/>
              </w:rPr>
              <w:t>Mar</w:t>
            </w:r>
            <w:r w:rsidRPr="00940049">
              <w:rPr>
                <w:rFonts w:ascii="Arial" w:hAnsi="Arial" w:cs="Arial"/>
                <w:bCs/>
              </w:rPr>
              <w:t xml:space="preserve"> </w:t>
            </w:r>
            <w:r w:rsidR="00B16D1B">
              <w:rPr>
                <w:rFonts w:ascii="Arial" w:hAnsi="Arial" w:cs="Arial"/>
                <w:bCs/>
              </w:rPr>
              <w:t>01</w:t>
            </w:r>
            <w:r w:rsidRPr="00940049">
              <w:rPr>
                <w:rFonts w:ascii="Arial" w:hAnsi="Arial" w:cs="Arial"/>
                <w:bCs/>
              </w:rPr>
              <w:t>, 202</w:t>
            </w:r>
            <w:r w:rsidR="00B16D1B">
              <w:rPr>
                <w:rFonts w:ascii="Arial" w:hAnsi="Arial" w:cs="Arial"/>
                <w:bCs/>
              </w:rPr>
              <w:t>4</w:t>
            </w:r>
            <w:r w:rsidRPr="00940049">
              <w:rPr>
                <w:rFonts w:ascii="Arial" w:hAnsi="Arial" w:cs="Arial"/>
                <w:bCs/>
              </w:rPr>
              <w:t xml:space="preserve">                             </w:t>
            </w:r>
            <w:r w:rsidR="00B16D1B">
              <w:rPr>
                <w:rFonts w:ascii="Arial" w:hAnsi="Arial" w:cs="Arial"/>
                <w:bCs/>
              </w:rPr>
              <w:t>Athens</w:t>
            </w:r>
            <w:r w:rsidRPr="00940049">
              <w:rPr>
                <w:rFonts w:ascii="Arial" w:hAnsi="Arial" w:cs="Arial"/>
                <w:bCs/>
              </w:rPr>
              <w:t xml:space="preserve">, </w:t>
            </w:r>
            <w:r w:rsidR="00B16D1B">
              <w:rPr>
                <w:rFonts w:ascii="Arial" w:hAnsi="Arial" w:cs="Arial"/>
                <w:bCs/>
              </w:rPr>
              <w:t>Greece</w:t>
            </w:r>
          </w:p>
          <w:p w14:paraId="00D0FC32" w14:textId="3388ED16" w:rsidR="00EC164A" w:rsidRPr="00940049" w:rsidRDefault="00EC164A" w:rsidP="00137617">
            <w:pPr>
              <w:spacing w:before="120" w:after="120"/>
              <w:rPr>
                <w:rFonts w:ascii="Arial" w:hAnsi="Arial" w:cs="Arial"/>
                <w:bCs/>
              </w:rPr>
            </w:pPr>
            <w:r w:rsidRPr="00940049">
              <w:rPr>
                <w:rFonts w:ascii="Arial" w:hAnsi="Arial" w:cs="Arial"/>
                <w:bCs/>
              </w:rPr>
              <w:t>RAN WG4 Meeting #1</w:t>
            </w:r>
            <w:r w:rsidR="00B16D1B">
              <w:rPr>
                <w:rFonts w:ascii="Arial" w:hAnsi="Arial" w:cs="Arial"/>
                <w:bCs/>
              </w:rPr>
              <w:t>1</w:t>
            </w:r>
            <w:r w:rsidRPr="00940049">
              <w:rPr>
                <w:rFonts w:ascii="Arial" w:hAnsi="Arial" w:cs="Arial"/>
                <w:bCs/>
              </w:rPr>
              <w:t>0bis</w:t>
            </w:r>
            <w:r w:rsidRPr="00940049">
              <w:rPr>
                <w:rFonts w:ascii="Arial" w:hAnsi="Arial" w:cs="Arial"/>
                <w:bCs/>
              </w:rPr>
              <w:tab/>
            </w:r>
            <w:r w:rsidRPr="00940049">
              <w:rPr>
                <w:rFonts w:ascii="Arial" w:hAnsi="Arial" w:cs="Arial"/>
                <w:bCs/>
              </w:rPr>
              <w:tab/>
            </w:r>
            <w:r w:rsidR="00B16D1B">
              <w:rPr>
                <w:rFonts w:ascii="Arial" w:hAnsi="Arial" w:cs="Arial"/>
                <w:bCs/>
              </w:rPr>
              <w:t>Apr</w:t>
            </w:r>
            <w:r w:rsidRPr="00940049">
              <w:rPr>
                <w:rFonts w:ascii="Arial" w:hAnsi="Arial" w:cs="Arial"/>
                <w:bCs/>
              </w:rPr>
              <w:t xml:space="preserve"> </w:t>
            </w:r>
            <w:r w:rsidR="00B16D1B">
              <w:rPr>
                <w:rFonts w:ascii="Arial" w:hAnsi="Arial" w:cs="Arial"/>
                <w:bCs/>
              </w:rPr>
              <w:t>15</w:t>
            </w:r>
            <w:r w:rsidRPr="00940049">
              <w:rPr>
                <w:rFonts w:ascii="Arial" w:hAnsi="Arial" w:cs="Arial"/>
                <w:bCs/>
              </w:rPr>
              <w:t xml:space="preserve"> – </w:t>
            </w:r>
            <w:r w:rsidR="00B16D1B">
              <w:rPr>
                <w:rFonts w:ascii="Arial" w:hAnsi="Arial" w:cs="Arial"/>
                <w:bCs/>
              </w:rPr>
              <w:t>Apr</w:t>
            </w:r>
            <w:r w:rsidRPr="00940049">
              <w:rPr>
                <w:rFonts w:ascii="Arial" w:hAnsi="Arial" w:cs="Arial"/>
                <w:bCs/>
              </w:rPr>
              <w:t xml:space="preserve"> </w:t>
            </w:r>
            <w:r w:rsidR="00C57574" w:rsidRPr="00940049">
              <w:rPr>
                <w:rFonts w:ascii="Arial" w:hAnsi="Arial" w:cs="Arial"/>
                <w:bCs/>
              </w:rPr>
              <w:t>1</w:t>
            </w:r>
            <w:r w:rsidR="00B16D1B">
              <w:rPr>
                <w:rFonts w:ascii="Arial" w:hAnsi="Arial" w:cs="Arial"/>
                <w:bCs/>
              </w:rPr>
              <w:t>9</w:t>
            </w:r>
            <w:r w:rsidRPr="00940049">
              <w:rPr>
                <w:rFonts w:ascii="Arial" w:hAnsi="Arial" w:cs="Arial"/>
                <w:bCs/>
              </w:rPr>
              <w:t>, 202</w:t>
            </w:r>
            <w:r w:rsidR="00B16D1B">
              <w:rPr>
                <w:rFonts w:ascii="Arial" w:hAnsi="Arial" w:cs="Arial"/>
                <w:bCs/>
              </w:rPr>
              <w:t>4</w:t>
            </w:r>
            <w:r w:rsidRPr="00940049">
              <w:rPr>
                <w:rFonts w:ascii="Arial" w:hAnsi="Arial" w:cs="Arial"/>
                <w:bCs/>
              </w:rPr>
              <w:tab/>
              <w:t xml:space="preserve">                           </w:t>
            </w:r>
            <w:r w:rsidR="003A6670" w:rsidRPr="00940049">
              <w:rPr>
                <w:rFonts w:ascii="Arial" w:hAnsi="Arial" w:cs="Arial"/>
                <w:bCs/>
              </w:rPr>
              <w:t>Chin</w:t>
            </w:r>
            <w:r w:rsidR="00B16D1B">
              <w:rPr>
                <w:rFonts w:ascii="Arial" w:hAnsi="Arial" w:cs="Arial"/>
                <w:bCs/>
              </w:rPr>
              <w:t xml:space="preserve">a (TBC) </w:t>
            </w:r>
          </w:p>
          <w:p w14:paraId="3F4710C7" w14:textId="70B0C33E" w:rsidR="00137617" w:rsidRDefault="00137617">
            <w:pPr>
              <w:spacing w:before="120" w:after="120"/>
              <w:rPr>
                <w:rFonts w:ascii="Arial" w:hAnsi="Arial" w:cs="Arial"/>
                <w:bCs/>
              </w:rPr>
            </w:pPr>
          </w:p>
        </w:tc>
      </w:tr>
    </w:tbl>
    <w:p w14:paraId="32450CA4"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Torsten Wildschek" w:date="2023-10-23T15:29:00Z" w:initials="TW">
    <w:p w14:paraId="0BE6F399" w14:textId="04392561" w:rsidR="004E163B" w:rsidRDefault="004E163B" w:rsidP="00CF61FD">
      <w:pPr>
        <w:pStyle w:val="CommentText"/>
      </w:pPr>
      <w:r>
        <w:rPr>
          <w:rStyle w:val="CommentReference"/>
        </w:rPr>
        <w:annotationRef/>
      </w:r>
      <w:r>
        <w:t>Concern?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E6F39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E10FD6" w16cex:dateUtc="2023-10-23T14: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E6F399" w16cid:durableId="28E10F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24B6A" w14:textId="77777777" w:rsidR="009065D5" w:rsidRDefault="009065D5" w:rsidP="00001C9B">
      <w:pPr>
        <w:spacing w:after="0" w:line="240" w:lineRule="auto"/>
      </w:pPr>
      <w:r>
        <w:separator/>
      </w:r>
    </w:p>
  </w:endnote>
  <w:endnote w:type="continuationSeparator" w:id="0">
    <w:p w14:paraId="21505973" w14:textId="77777777" w:rsidR="009065D5" w:rsidRDefault="009065D5" w:rsidP="00001C9B">
      <w:pPr>
        <w:spacing w:after="0" w:line="240" w:lineRule="auto"/>
      </w:pPr>
      <w:r>
        <w:continuationSeparator/>
      </w:r>
    </w:p>
  </w:endnote>
  <w:endnote w:type="continuationNotice" w:id="1">
    <w:p w14:paraId="48749530" w14:textId="77777777" w:rsidR="009065D5" w:rsidRDefault="009065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AA7D6" w14:textId="77777777" w:rsidR="009065D5" w:rsidRDefault="009065D5" w:rsidP="00001C9B">
      <w:pPr>
        <w:spacing w:after="0" w:line="240" w:lineRule="auto"/>
      </w:pPr>
      <w:r>
        <w:separator/>
      </w:r>
    </w:p>
  </w:footnote>
  <w:footnote w:type="continuationSeparator" w:id="0">
    <w:p w14:paraId="0134903E" w14:textId="77777777" w:rsidR="009065D5" w:rsidRDefault="009065D5" w:rsidP="00001C9B">
      <w:pPr>
        <w:spacing w:after="0" w:line="240" w:lineRule="auto"/>
      </w:pPr>
      <w:r>
        <w:continuationSeparator/>
      </w:r>
    </w:p>
  </w:footnote>
  <w:footnote w:type="continuationNotice" w:id="1">
    <w:p w14:paraId="67F6D4CA" w14:textId="77777777" w:rsidR="009065D5" w:rsidRDefault="009065D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0F6314B"/>
    <w:multiLevelType w:val="hybridMultilevel"/>
    <w:tmpl w:val="2FD4604C"/>
    <w:lvl w:ilvl="0" w:tplc="5EA8E8D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15DE4F86"/>
    <w:lvl w:ilvl="0">
      <w:start w:val="1"/>
      <w:numFmt w:val="decimal"/>
      <w:pStyle w:val="Heading1"/>
      <w:lvlText w:val="%1."/>
      <w:lvlJc w:val="left"/>
      <w:pPr>
        <w:tabs>
          <w:tab w:val="num" w:pos="432"/>
        </w:tabs>
        <w:ind w:left="432" w:hanging="432"/>
      </w:pPr>
      <w:rPr>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none"/>
      <w:pStyle w:val="Heading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Heading5"/>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44744BA0"/>
    <w:multiLevelType w:val="hybridMultilevel"/>
    <w:tmpl w:val="ABC4EA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F03D0C"/>
    <w:multiLevelType w:val="hybridMultilevel"/>
    <w:tmpl w:val="68501F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FC8220E"/>
    <w:multiLevelType w:val="hybridMultilevel"/>
    <w:tmpl w:val="49825946"/>
    <w:lvl w:ilvl="0" w:tplc="3E000B58">
      <w:start w:val="1"/>
      <w:numFmt w:val="decimal"/>
      <w:lvlText w:val="%1-"/>
      <w:lvlJc w:val="left"/>
      <w:pPr>
        <w:ind w:left="720" w:hanging="360"/>
      </w:pPr>
    </w:lvl>
    <w:lvl w:ilvl="1" w:tplc="9E164C92">
      <w:start w:val="1"/>
      <w:numFmt w:val="lowerLetter"/>
      <w:lvlText w:val="%2."/>
      <w:lvlJc w:val="left"/>
      <w:pPr>
        <w:ind w:left="1440" w:hanging="360"/>
      </w:pPr>
    </w:lvl>
    <w:lvl w:ilvl="2" w:tplc="D2E07AD0">
      <w:start w:val="1"/>
      <w:numFmt w:val="lowerRoman"/>
      <w:lvlText w:val="%3."/>
      <w:lvlJc w:val="right"/>
      <w:pPr>
        <w:ind w:left="2160" w:hanging="180"/>
      </w:pPr>
    </w:lvl>
    <w:lvl w:ilvl="3" w:tplc="1D2A4EFE">
      <w:start w:val="1"/>
      <w:numFmt w:val="decimal"/>
      <w:lvlText w:val="%4."/>
      <w:lvlJc w:val="left"/>
      <w:pPr>
        <w:ind w:left="2880" w:hanging="360"/>
      </w:pPr>
    </w:lvl>
    <w:lvl w:ilvl="4" w:tplc="F0FE0390">
      <w:start w:val="1"/>
      <w:numFmt w:val="lowerLetter"/>
      <w:lvlText w:val="%5."/>
      <w:lvlJc w:val="left"/>
      <w:pPr>
        <w:ind w:left="3600" w:hanging="360"/>
      </w:pPr>
    </w:lvl>
    <w:lvl w:ilvl="5" w:tplc="1F487F66">
      <w:start w:val="1"/>
      <w:numFmt w:val="lowerRoman"/>
      <w:lvlText w:val="%6."/>
      <w:lvlJc w:val="right"/>
      <w:pPr>
        <w:ind w:left="4320" w:hanging="180"/>
      </w:pPr>
    </w:lvl>
    <w:lvl w:ilvl="6" w:tplc="09F43476">
      <w:start w:val="1"/>
      <w:numFmt w:val="decimal"/>
      <w:lvlText w:val="%7."/>
      <w:lvlJc w:val="left"/>
      <w:pPr>
        <w:ind w:left="5040" w:hanging="360"/>
      </w:pPr>
    </w:lvl>
    <w:lvl w:ilvl="7" w:tplc="025CC7A6">
      <w:start w:val="1"/>
      <w:numFmt w:val="lowerLetter"/>
      <w:lvlText w:val="%8."/>
      <w:lvlJc w:val="left"/>
      <w:pPr>
        <w:ind w:left="5760" w:hanging="360"/>
      </w:pPr>
    </w:lvl>
    <w:lvl w:ilvl="8" w:tplc="D520A88C">
      <w:start w:val="1"/>
      <w:numFmt w:val="lowerRoman"/>
      <w:lvlText w:val="%9."/>
      <w:lvlJc w:val="right"/>
      <w:pPr>
        <w:ind w:left="6480" w:hanging="180"/>
      </w:pPr>
    </w:lvl>
  </w:abstractNum>
  <w:abstractNum w:abstractNumId="1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7617039">
    <w:abstractNumId w:val="17"/>
  </w:num>
  <w:num w:numId="2" w16cid:durableId="1908953922">
    <w:abstractNumId w:val="1"/>
  </w:num>
  <w:num w:numId="3" w16cid:durableId="1146125777">
    <w:abstractNumId w:val="6"/>
  </w:num>
  <w:num w:numId="4" w16cid:durableId="339239143">
    <w:abstractNumId w:val="12"/>
  </w:num>
  <w:num w:numId="5" w16cid:durableId="530265648">
    <w:abstractNumId w:val="5"/>
  </w:num>
  <w:num w:numId="6" w16cid:durableId="2099517220">
    <w:abstractNumId w:val="16"/>
  </w:num>
  <w:num w:numId="7" w16cid:durableId="1587573079">
    <w:abstractNumId w:val="10"/>
  </w:num>
  <w:num w:numId="8" w16cid:durableId="915481296">
    <w:abstractNumId w:val="11"/>
  </w:num>
  <w:num w:numId="9" w16cid:durableId="278609077">
    <w:abstractNumId w:val="11"/>
    <w:lvlOverride w:ilvl="0">
      <w:startOverride w:val="1"/>
    </w:lvlOverride>
  </w:num>
  <w:num w:numId="10" w16cid:durableId="770467340">
    <w:abstractNumId w:val="11"/>
    <w:lvlOverride w:ilvl="0">
      <w:startOverride w:val="1"/>
    </w:lvlOverride>
  </w:num>
  <w:num w:numId="11" w16cid:durableId="538932581">
    <w:abstractNumId w:val="11"/>
    <w:lvlOverride w:ilvl="0">
      <w:startOverride w:val="1"/>
    </w:lvlOverride>
  </w:num>
  <w:num w:numId="12" w16cid:durableId="1168984389">
    <w:abstractNumId w:val="10"/>
    <w:lvlOverride w:ilvl="0">
      <w:startOverride w:val="1"/>
    </w:lvlOverride>
  </w:num>
  <w:num w:numId="13" w16cid:durableId="1519655402">
    <w:abstractNumId w:val="11"/>
    <w:lvlOverride w:ilvl="0">
      <w:startOverride w:val="1"/>
    </w:lvlOverride>
  </w:num>
  <w:num w:numId="14" w16cid:durableId="894658951">
    <w:abstractNumId w:val="10"/>
    <w:lvlOverride w:ilvl="0">
      <w:startOverride w:val="1"/>
    </w:lvlOverride>
  </w:num>
  <w:num w:numId="15" w16cid:durableId="614098495">
    <w:abstractNumId w:val="11"/>
    <w:lvlOverride w:ilvl="0">
      <w:startOverride w:val="1"/>
    </w:lvlOverride>
  </w:num>
  <w:num w:numId="16" w16cid:durableId="963342024">
    <w:abstractNumId w:val="19"/>
  </w:num>
  <w:num w:numId="17" w16cid:durableId="1080761508">
    <w:abstractNumId w:val="3"/>
  </w:num>
  <w:num w:numId="18" w16cid:durableId="1028138979">
    <w:abstractNumId w:val="15"/>
  </w:num>
  <w:num w:numId="19" w16cid:durableId="38799364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9286859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4916878">
    <w:abstractNumId w:val="9"/>
  </w:num>
  <w:num w:numId="22" w16cid:durableId="1243295924">
    <w:abstractNumId w:val="13"/>
  </w:num>
  <w:num w:numId="23" w16cid:durableId="542056968">
    <w:abstractNumId w:val="10"/>
    <w:lvlOverride w:ilvl="0">
      <w:startOverride w:val="1"/>
    </w:lvlOverride>
  </w:num>
  <w:num w:numId="24" w16cid:durableId="19743626">
    <w:abstractNumId w:val="11"/>
    <w:lvlOverride w:ilvl="0">
      <w:startOverride w:val="1"/>
    </w:lvlOverride>
  </w:num>
  <w:num w:numId="25" w16cid:durableId="972751883">
    <w:abstractNumId w:val="2"/>
  </w:num>
  <w:num w:numId="26" w16cid:durableId="1200514823">
    <w:abstractNumId w:val="0"/>
  </w:num>
  <w:num w:numId="27" w16cid:durableId="1849589274">
    <w:abstractNumId w:val="0"/>
    <w:lvlOverride w:ilvl="0">
      <w:startOverride w:val="1"/>
    </w:lvlOverride>
  </w:num>
  <w:num w:numId="28" w16cid:durableId="1023290961">
    <w:abstractNumId w:val="8"/>
  </w:num>
  <w:num w:numId="29" w16cid:durableId="1268394676">
    <w:abstractNumId w:val="4"/>
  </w:num>
  <w:num w:numId="30" w16cid:durableId="4044547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86752160">
    <w:abstractNumId w:val="11"/>
    <w:lvlOverride w:ilvl="0">
      <w:startOverride w:val="1"/>
    </w:lvlOverride>
  </w:num>
  <w:num w:numId="32" w16cid:durableId="787164616">
    <w:abstractNumId w:val="18"/>
  </w:num>
  <w:num w:numId="33" w16cid:durableId="941499894">
    <w:abstractNumId w:val="14"/>
  </w:num>
  <w:num w:numId="34" w16cid:durableId="1778334041">
    <w:abstractNumId w:val="10"/>
    <w:lvlOverride w:ilvl="0">
      <w:startOverride w:val="1"/>
    </w:lvlOverride>
  </w:num>
  <w:num w:numId="35" w16cid:durableId="947929228">
    <w:abstractNumId w:val="1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sten Wildschek">
    <w15:presenceInfo w15:providerId="None" w15:userId="Torsten Wild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20F45"/>
    <w:rsid w:val="00001C9B"/>
    <w:rsid w:val="00001FFC"/>
    <w:rsid w:val="00002884"/>
    <w:rsid w:val="000040DC"/>
    <w:rsid w:val="0001080A"/>
    <w:rsid w:val="000128CE"/>
    <w:rsid w:val="00014348"/>
    <w:rsid w:val="00014FB4"/>
    <w:rsid w:val="000151EF"/>
    <w:rsid w:val="00021FBF"/>
    <w:rsid w:val="000239F5"/>
    <w:rsid w:val="0002479D"/>
    <w:rsid w:val="000277FE"/>
    <w:rsid w:val="00030CAF"/>
    <w:rsid w:val="000356E3"/>
    <w:rsid w:val="0004730F"/>
    <w:rsid w:val="00057BFF"/>
    <w:rsid w:val="00063532"/>
    <w:rsid w:val="00064134"/>
    <w:rsid w:val="000672E3"/>
    <w:rsid w:val="0007278F"/>
    <w:rsid w:val="00080B2A"/>
    <w:rsid w:val="00082707"/>
    <w:rsid w:val="0008612A"/>
    <w:rsid w:val="00090E18"/>
    <w:rsid w:val="0009201B"/>
    <w:rsid w:val="00097A74"/>
    <w:rsid w:val="000A1057"/>
    <w:rsid w:val="000A10BC"/>
    <w:rsid w:val="000A3AE0"/>
    <w:rsid w:val="000B0056"/>
    <w:rsid w:val="000B078A"/>
    <w:rsid w:val="000B1344"/>
    <w:rsid w:val="000B1BF0"/>
    <w:rsid w:val="000C1644"/>
    <w:rsid w:val="000C3C7B"/>
    <w:rsid w:val="000C7BBA"/>
    <w:rsid w:val="000D0F93"/>
    <w:rsid w:val="000D31C4"/>
    <w:rsid w:val="000E1622"/>
    <w:rsid w:val="000E294A"/>
    <w:rsid w:val="000F00FA"/>
    <w:rsid w:val="000F0CC3"/>
    <w:rsid w:val="000F471E"/>
    <w:rsid w:val="001047AD"/>
    <w:rsid w:val="00105389"/>
    <w:rsid w:val="00106416"/>
    <w:rsid w:val="00110481"/>
    <w:rsid w:val="001126D4"/>
    <w:rsid w:val="001127C9"/>
    <w:rsid w:val="00112B48"/>
    <w:rsid w:val="00113806"/>
    <w:rsid w:val="00115B88"/>
    <w:rsid w:val="0012793C"/>
    <w:rsid w:val="00132F6A"/>
    <w:rsid w:val="00133913"/>
    <w:rsid w:val="00137617"/>
    <w:rsid w:val="00140221"/>
    <w:rsid w:val="00140F95"/>
    <w:rsid w:val="00142797"/>
    <w:rsid w:val="001552C2"/>
    <w:rsid w:val="00157E21"/>
    <w:rsid w:val="001615AC"/>
    <w:rsid w:val="001642FC"/>
    <w:rsid w:val="0016496B"/>
    <w:rsid w:val="0017412A"/>
    <w:rsid w:val="001743E2"/>
    <w:rsid w:val="001745F8"/>
    <w:rsid w:val="00174838"/>
    <w:rsid w:val="001768EA"/>
    <w:rsid w:val="001779CB"/>
    <w:rsid w:val="0018013E"/>
    <w:rsid w:val="001838CF"/>
    <w:rsid w:val="00184841"/>
    <w:rsid w:val="001868EE"/>
    <w:rsid w:val="00193707"/>
    <w:rsid w:val="00193987"/>
    <w:rsid w:val="001A3BA4"/>
    <w:rsid w:val="001A6D1F"/>
    <w:rsid w:val="001A743A"/>
    <w:rsid w:val="001A7E2B"/>
    <w:rsid w:val="001B05DC"/>
    <w:rsid w:val="001C794F"/>
    <w:rsid w:val="001D2924"/>
    <w:rsid w:val="001E30F6"/>
    <w:rsid w:val="001E433B"/>
    <w:rsid w:val="001E4C0F"/>
    <w:rsid w:val="001E71C8"/>
    <w:rsid w:val="00202976"/>
    <w:rsid w:val="00206EC6"/>
    <w:rsid w:val="0021512A"/>
    <w:rsid w:val="00216217"/>
    <w:rsid w:val="00217EE5"/>
    <w:rsid w:val="00223661"/>
    <w:rsid w:val="00226547"/>
    <w:rsid w:val="00227871"/>
    <w:rsid w:val="002302BE"/>
    <w:rsid w:val="0023488A"/>
    <w:rsid w:val="00235F5C"/>
    <w:rsid w:val="00245995"/>
    <w:rsid w:val="00245D15"/>
    <w:rsid w:val="002461C8"/>
    <w:rsid w:val="00247D13"/>
    <w:rsid w:val="00250A61"/>
    <w:rsid w:val="00253B0A"/>
    <w:rsid w:val="00257803"/>
    <w:rsid w:val="00257FA3"/>
    <w:rsid w:val="002715E5"/>
    <w:rsid w:val="00272F5E"/>
    <w:rsid w:val="00273363"/>
    <w:rsid w:val="00273526"/>
    <w:rsid w:val="00274CA0"/>
    <w:rsid w:val="00277B56"/>
    <w:rsid w:val="0028320A"/>
    <w:rsid w:val="0028530F"/>
    <w:rsid w:val="00286A4A"/>
    <w:rsid w:val="00287CAB"/>
    <w:rsid w:val="00293B84"/>
    <w:rsid w:val="0029678A"/>
    <w:rsid w:val="002A19F5"/>
    <w:rsid w:val="002A6855"/>
    <w:rsid w:val="002B05DA"/>
    <w:rsid w:val="002B2951"/>
    <w:rsid w:val="002B2A40"/>
    <w:rsid w:val="002B4922"/>
    <w:rsid w:val="002B79FF"/>
    <w:rsid w:val="002C22C3"/>
    <w:rsid w:val="002C2D19"/>
    <w:rsid w:val="002C4E4C"/>
    <w:rsid w:val="002C65EF"/>
    <w:rsid w:val="002D10FA"/>
    <w:rsid w:val="002D4C55"/>
    <w:rsid w:val="002D7CC7"/>
    <w:rsid w:val="002E6DED"/>
    <w:rsid w:val="002F596C"/>
    <w:rsid w:val="00300956"/>
    <w:rsid w:val="00301F85"/>
    <w:rsid w:val="00302F0F"/>
    <w:rsid w:val="0030551E"/>
    <w:rsid w:val="0030702F"/>
    <w:rsid w:val="003111E1"/>
    <w:rsid w:val="003114B6"/>
    <w:rsid w:val="0031253F"/>
    <w:rsid w:val="00312D64"/>
    <w:rsid w:val="00317187"/>
    <w:rsid w:val="0032499A"/>
    <w:rsid w:val="00332522"/>
    <w:rsid w:val="003334A2"/>
    <w:rsid w:val="003341F7"/>
    <w:rsid w:val="003359B3"/>
    <w:rsid w:val="00340F56"/>
    <w:rsid w:val="003431DE"/>
    <w:rsid w:val="00347FEC"/>
    <w:rsid w:val="003508F6"/>
    <w:rsid w:val="003517CF"/>
    <w:rsid w:val="00356742"/>
    <w:rsid w:val="00356F45"/>
    <w:rsid w:val="00357805"/>
    <w:rsid w:val="00366B74"/>
    <w:rsid w:val="003679BE"/>
    <w:rsid w:val="00373B31"/>
    <w:rsid w:val="00380835"/>
    <w:rsid w:val="003831B1"/>
    <w:rsid w:val="00391C4C"/>
    <w:rsid w:val="003A5FC3"/>
    <w:rsid w:val="003A6670"/>
    <w:rsid w:val="003A710A"/>
    <w:rsid w:val="003B0F7B"/>
    <w:rsid w:val="003B18D0"/>
    <w:rsid w:val="003B28AA"/>
    <w:rsid w:val="003B2930"/>
    <w:rsid w:val="003B5296"/>
    <w:rsid w:val="003B56A5"/>
    <w:rsid w:val="003B659E"/>
    <w:rsid w:val="003B669F"/>
    <w:rsid w:val="003B7DE1"/>
    <w:rsid w:val="003B7E9D"/>
    <w:rsid w:val="003C275E"/>
    <w:rsid w:val="003C34B2"/>
    <w:rsid w:val="003C6243"/>
    <w:rsid w:val="003E1C91"/>
    <w:rsid w:val="003E4CCC"/>
    <w:rsid w:val="003E58DF"/>
    <w:rsid w:val="003F29B5"/>
    <w:rsid w:val="00401569"/>
    <w:rsid w:val="00404C4C"/>
    <w:rsid w:val="00404C77"/>
    <w:rsid w:val="004065B3"/>
    <w:rsid w:val="00407493"/>
    <w:rsid w:val="00410FCE"/>
    <w:rsid w:val="0041423F"/>
    <w:rsid w:val="00414F81"/>
    <w:rsid w:val="00417C6B"/>
    <w:rsid w:val="0042118D"/>
    <w:rsid w:val="004225FE"/>
    <w:rsid w:val="00433C8B"/>
    <w:rsid w:val="00436A0F"/>
    <w:rsid w:val="00437150"/>
    <w:rsid w:val="0043750A"/>
    <w:rsid w:val="00440B6C"/>
    <w:rsid w:val="00445CF6"/>
    <w:rsid w:val="00450CAB"/>
    <w:rsid w:val="00454025"/>
    <w:rsid w:val="00466407"/>
    <w:rsid w:val="004664FE"/>
    <w:rsid w:val="00472361"/>
    <w:rsid w:val="004732E9"/>
    <w:rsid w:val="00475DF9"/>
    <w:rsid w:val="004854BB"/>
    <w:rsid w:val="00491179"/>
    <w:rsid w:val="00495E80"/>
    <w:rsid w:val="00495EE7"/>
    <w:rsid w:val="004962DD"/>
    <w:rsid w:val="00496606"/>
    <w:rsid w:val="004A14F4"/>
    <w:rsid w:val="004A2292"/>
    <w:rsid w:val="004A608B"/>
    <w:rsid w:val="004B1701"/>
    <w:rsid w:val="004B4ABC"/>
    <w:rsid w:val="004B4B32"/>
    <w:rsid w:val="004B6D69"/>
    <w:rsid w:val="004C1CAE"/>
    <w:rsid w:val="004C2F58"/>
    <w:rsid w:val="004C4255"/>
    <w:rsid w:val="004D08DC"/>
    <w:rsid w:val="004D1FD9"/>
    <w:rsid w:val="004D23E6"/>
    <w:rsid w:val="004D25C5"/>
    <w:rsid w:val="004E163B"/>
    <w:rsid w:val="004E1BBC"/>
    <w:rsid w:val="004E5E66"/>
    <w:rsid w:val="004E7ADB"/>
    <w:rsid w:val="004F0C34"/>
    <w:rsid w:val="004F17CE"/>
    <w:rsid w:val="004F5AE9"/>
    <w:rsid w:val="00500842"/>
    <w:rsid w:val="00502566"/>
    <w:rsid w:val="00503B4D"/>
    <w:rsid w:val="00504EE9"/>
    <w:rsid w:val="00506F92"/>
    <w:rsid w:val="005076D6"/>
    <w:rsid w:val="0051379B"/>
    <w:rsid w:val="00513AE3"/>
    <w:rsid w:val="00514DD7"/>
    <w:rsid w:val="005214FC"/>
    <w:rsid w:val="00521576"/>
    <w:rsid w:val="005250E6"/>
    <w:rsid w:val="00531203"/>
    <w:rsid w:val="00531603"/>
    <w:rsid w:val="0053303A"/>
    <w:rsid w:val="00541D24"/>
    <w:rsid w:val="00542D23"/>
    <w:rsid w:val="0054442C"/>
    <w:rsid w:val="00550285"/>
    <w:rsid w:val="005504AA"/>
    <w:rsid w:val="00561E37"/>
    <w:rsid w:val="00562492"/>
    <w:rsid w:val="00572A20"/>
    <w:rsid w:val="00573AAC"/>
    <w:rsid w:val="00577449"/>
    <w:rsid w:val="005836F8"/>
    <w:rsid w:val="00586635"/>
    <w:rsid w:val="005918FA"/>
    <w:rsid w:val="00592A86"/>
    <w:rsid w:val="00592FF0"/>
    <w:rsid w:val="0059E062"/>
    <w:rsid w:val="005B266F"/>
    <w:rsid w:val="005B3FED"/>
    <w:rsid w:val="005B4141"/>
    <w:rsid w:val="005B4801"/>
    <w:rsid w:val="005C1BF0"/>
    <w:rsid w:val="005C23A4"/>
    <w:rsid w:val="005C53AE"/>
    <w:rsid w:val="005C69FA"/>
    <w:rsid w:val="005D1CDF"/>
    <w:rsid w:val="005D2BB7"/>
    <w:rsid w:val="005D3DD0"/>
    <w:rsid w:val="005D42C3"/>
    <w:rsid w:val="005E61A8"/>
    <w:rsid w:val="005F2C4D"/>
    <w:rsid w:val="005F6419"/>
    <w:rsid w:val="006033D1"/>
    <w:rsid w:val="0060543D"/>
    <w:rsid w:val="00606639"/>
    <w:rsid w:val="006104DD"/>
    <w:rsid w:val="006130B5"/>
    <w:rsid w:val="006163E2"/>
    <w:rsid w:val="00617400"/>
    <w:rsid w:val="00625038"/>
    <w:rsid w:val="00632D29"/>
    <w:rsid w:val="006332D9"/>
    <w:rsid w:val="006339DF"/>
    <w:rsid w:val="00634B90"/>
    <w:rsid w:val="006358D5"/>
    <w:rsid w:val="00635B96"/>
    <w:rsid w:val="00636D30"/>
    <w:rsid w:val="006477AD"/>
    <w:rsid w:val="00650007"/>
    <w:rsid w:val="00650821"/>
    <w:rsid w:val="00664950"/>
    <w:rsid w:val="006740E9"/>
    <w:rsid w:val="006778CF"/>
    <w:rsid w:val="006810ED"/>
    <w:rsid w:val="00681D31"/>
    <w:rsid w:val="00683220"/>
    <w:rsid w:val="00685C65"/>
    <w:rsid w:val="00686857"/>
    <w:rsid w:val="006873F2"/>
    <w:rsid w:val="00687FA0"/>
    <w:rsid w:val="006A0524"/>
    <w:rsid w:val="006A1907"/>
    <w:rsid w:val="006A3C11"/>
    <w:rsid w:val="006A43A6"/>
    <w:rsid w:val="006A609B"/>
    <w:rsid w:val="006A62BE"/>
    <w:rsid w:val="006B01F7"/>
    <w:rsid w:val="006B0736"/>
    <w:rsid w:val="006B1E99"/>
    <w:rsid w:val="006B4797"/>
    <w:rsid w:val="006B67F3"/>
    <w:rsid w:val="006B6B68"/>
    <w:rsid w:val="006B7010"/>
    <w:rsid w:val="006C3095"/>
    <w:rsid w:val="006C41B5"/>
    <w:rsid w:val="006D74B4"/>
    <w:rsid w:val="006E1151"/>
    <w:rsid w:val="006E565A"/>
    <w:rsid w:val="006E6311"/>
    <w:rsid w:val="006F1375"/>
    <w:rsid w:val="006F2717"/>
    <w:rsid w:val="006F3381"/>
    <w:rsid w:val="006F3FD9"/>
    <w:rsid w:val="006F5860"/>
    <w:rsid w:val="007006C6"/>
    <w:rsid w:val="00700730"/>
    <w:rsid w:val="00705E51"/>
    <w:rsid w:val="00712239"/>
    <w:rsid w:val="007127B0"/>
    <w:rsid w:val="00712EDD"/>
    <w:rsid w:val="007145FF"/>
    <w:rsid w:val="00715B2A"/>
    <w:rsid w:val="00726CEA"/>
    <w:rsid w:val="0073400D"/>
    <w:rsid w:val="00735F7A"/>
    <w:rsid w:val="007374BB"/>
    <w:rsid w:val="007450F1"/>
    <w:rsid w:val="00751515"/>
    <w:rsid w:val="0075396C"/>
    <w:rsid w:val="00761950"/>
    <w:rsid w:val="007626B7"/>
    <w:rsid w:val="00764E9D"/>
    <w:rsid w:val="00765ABE"/>
    <w:rsid w:val="0078212B"/>
    <w:rsid w:val="00783B2E"/>
    <w:rsid w:val="00784518"/>
    <w:rsid w:val="00784DF6"/>
    <w:rsid w:val="00785232"/>
    <w:rsid w:val="00790C10"/>
    <w:rsid w:val="0079346C"/>
    <w:rsid w:val="00797A19"/>
    <w:rsid w:val="007A0622"/>
    <w:rsid w:val="007A5195"/>
    <w:rsid w:val="007A6823"/>
    <w:rsid w:val="007A706E"/>
    <w:rsid w:val="007B186C"/>
    <w:rsid w:val="007C1696"/>
    <w:rsid w:val="007C3ED0"/>
    <w:rsid w:val="007C5971"/>
    <w:rsid w:val="007C71ED"/>
    <w:rsid w:val="007D0B49"/>
    <w:rsid w:val="007D10E2"/>
    <w:rsid w:val="007E6274"/>
    <w:rsid w:val="007F54B9"/>
    <w:rsid w:val="00803A2C"/>
    <w:rsid w:val="00805A5B"/>
    <w:rsid w:val="00806A76"/>
    <w:rsid w:val="00810D2D"/>
    <w:rsid w:val="00811C9D"/>
    <w:rsid w:val="00816C80"/>
    <w:rsid w:val="00816DE9"/>
    <w:rsid w:val="00825CE2"/>
    <w:rsid w:val="00830F08"/>
    <w:rsid w:val="0083254B"/>
    <w:rsid w:val="00833C73"/>
    <w:rsid w:val="00834C9E"/>
    <w:rsid w:val="00837117"/>
    <w:rsid w:val="00841BCD"/>
    <w:rsid w:val="00845CB8"/>
    <w:rsid w:val="00847499"/>
    <w:rsid w:val="00851A8E"/>
    <w:rsid w:val="00852183"/>
    <w:rsid w:val="0085365B"/>
    <w:rsid w:val="00861389"/>
    <w:rsid w:val="00861FFE"/>
    <w:rsid w:val="00864F0A"/>
    <w:rsid w:val="0087026B"/>
    <w:rsid w:val="00873C56"/>
    <w:rsid w:val="008814CC"/>
    <w:rsid w:val="00882443"/>
    <w:rsid w:val="008826C1"/>
    <w:rsid w:val="00883DFD"/>
    <w:rsid w:val="00892EF9"/>
    <w:rsid w:val="00895843"/>
    <w:rsid w:val="008A1BF7"/>
    <w:rsid w:val="008A5B0E"/>
    <w:rsid w:val="008A65B3"/>
    <w:rsid w:val="008A7802"/>
    <w:rsid w:val="008B0961"/>
    <w:rsid w:val="008B2AC8"/>
    <w:rsid w:val="008B69C7"/>
    <w:rsid w:val="008C620D"/>
    <w:rsid w:val="008C643F"/>
    <w:rsid w:val="008D0AF3"/>
    <w:rsid w:val="008D20F3"/>
    <w:rsid w:val="008D6B7A"/>
    <w:rsid w:val="008E637A"/>
    <w:rsid w:val="008E683C"/>
    <w:rsid w:val="008F0CA0"/>
    <w:rsid w:val="008F4460"/>
    <w:rsid w:val="008F5845"/>
    <w:rsid w:val="0090091A"/>
    <w:rsid w:val="009042BD"/>
    <w:rsid w:val="009065D5"/>
    <w:rsid w:val="00915C05"/>
    <w:rsid w:val="009171D4"/>
    <w:rsid w:val="009204C5"/>
    <w:rsid w:val="00936159"/>
    <w:rsid w:val="00940049"/>
    <w:rsid w:val="009404EB"/>
    <w:rsid w:val="00941A6E"/>
    <w:rsid w:val="00952C74"/>
    <w:rsid w:val="00953BEE"/>
    <w:rsid w:val="009732DE"/>
    <w:rsid w:val="00973DD3"/>
    <w:rsid w:val="0097412E"/>
    <w:rsid w:val="00977E1D"/>
    <w:rsid w:val="00982BA4"/>
    <w:rsid w:val="00987C8A"/>
    <w:rsid w:val="0099224C"/>
    <w:rsid w:val="00992A5B"/>
    <w:rsid w:val="009A0AE1"/>
    <w:rsid w:val="009A66E3"/>
    <w:rsid w:val="009B0573"/>
    <w:rsid w:val="009B7B4B"/>
    <w:rsid w:val="009B7C21"/>
    <w:rsid w:val="009C1DD6"/>
    <w:rsid w:val="009D1AD6"/>
    <w:rsid w:val="009D4224"/>
    <w:rsid w:val="009D5AEC"/>
    <w:rsid w:val="009D5CA7"/>
    <w:rsid w:val="009E4626"/>
    <w:rsid w:val="009E4A14"/>
    <w:rsid w:val="00A04992"/>
    <w:rsid w:val="00A0647D"/>
    <w:rsid w:val="00A11662"/>
    <w:rsid w:val="00A147AA"/>
    <w:rsid w:val="00A16C13"/>
    <w:rsid w:val="00A21D71"/>
    <w:rsid w:val="00A22B78"/>
    <w:rsid w:val="00A25AE5"/>
    <w:rsid w:val="00A37002"/>
    <w:rsid w:val="00A40A21"/>
    <w:rsid w:val="00A41171"/>
    <w:rsid w:val="00A4355E"/>
    <w:rsid w:val="00A45269"/>
    <w:rsid w:val="00A47E41"/>
    <w:rsid w:val="00A61604"/>
    <w:rsid w:val="00A62962"/>
    <w:rsid w:val="00A62AB1"/>
    <w:rsid w:val="00A64F10"/>
    <w:rsid w:val="00A703B5"/>
    <w:rsid w:val="00A746FE"/>
    <w:rsid w:val="00A75D6B"/>
    <w:rsid w:val="00A82CAB"/>
    <w:rsid w:val="00A85146"/>
    <w:rsid w:val="00A86176"/>
    <w:rsid w:val="00A8661F"/>
    <w:rsid w:val="00A86BE1"/>
    <w:rsid w:val="00A874BE"/>
    <w:rsid w:val="00A90BF9"/>
    <w:rsid w:val="00A92B99"/>
    <w:rsid w:val="00A92BCD"/>
    <w:rsid w:val="00AA1B0E"/>
    <w:rsid w:val="00AA47B6"/>
    <w:rsid w:val="00AB0AA9"/>
    <w:rsid w:val="00AB3A8C"/>
    <w:rsid w:val="00AB416F"/>
    <w:rsid w:val="00AC0121"/>
    <w:rsid w:val="00AC163B"/>
    <w:rsid w:val="00AC4ED6"/>
    <w:rsid w:val="00AC5CA7"/>
    <w:rsid w:val="00AC6058"/>
    <w:rsid w:val="00AC6AF4"/>
    <w:rsid w:val="00AD35DA"/>
    <w:rsid w:val="00AD65DD"/>
    <w:rsid w:val="00AE14D6"/>
    <w:rsid w:val="00AE1744"/>
    <w:rsid w:val="00AE2BA5"/>
    <w:rsid w:val="00AE4C3E"/>
    <w:rsid w:val="00AE56B1"/>
    <w:rsid w:val="00AE5B4D"/>
    <w:rsid w:val="00AE6D09"/>
    <w:rsid w:val="00AF30C4"/>
    <w:rsid w:val="00AF7A7C"/>
    <w:rsid w:val="00B06044"/>
    <w:rsid w:val="00B11310"/>
    <w:rsid w:val="00B16D1B"/>
    <w:rsid w:val="00B20A47"/>
    <w:rsid w:val="00B3179C"/>
    <w:rsid w:val="00B3501E"/>
    <w:rsid w:val="00B37385"/>
    <w:rsid w:val="00B408B6"/>
    <w:rsid w:val="00B45093"/>
    <w:rsid w:val="00B475FD"/>
    <w:rsid w:val="00B50F89"/>
    <w:rsid w:val="00B542DA"/>
    <w:rsid w:val="00B55E17"/>
    <w:rsid w:val="00B56F83"/>
    <w:rsid w:val="00B65C10"/>
    <w:rsid w:val="00B67328"/>
    <w:rsid w:val="00B71605"/>
    <w:rsid w:val="00B716C7"/>
    <w:rsid w:val="00B7327B"/>
    <w:rsid w:val="00B734B4"/>
    <w:rsid w:val="00B73862"/>
    <w:rsid w:val="00B73D51"/>
    <w:rsid w:val="00B73F43"/>
    <w:rsid w:val="00B7623D"/>
    <w:rsid w:val="00B766E6"/>
    <w:rsid w:val="00B77DA7"/>
    <w:rsid w:val="00B80CAB"/>
    <w:rsid w:val="00B84172"/>
    <w:rsid w:val="00B91DDE"/>
    <w:rsid w:val="00BA254C"/>
    <w:rsid w:val="00BA6B66"/>
    <w:rsid w:val="00BA6E48"/>
    <w:rsid w:val="00BB5578"/>
    <w:rsid w:val="00BB6114"/>
    <w:rsid w:val="00BC2790"/>
    <w:rsid w:val="00BD2987"/>
    <w:rsid w:val="00BD3070"/>
    <w:rsid w:val="00BD6B38"/>
    <w:rsid w:val="00BE0AF6"/>
    <w:rsid w:val="00BE1F03"/>
    <w:rsid w:val="00BE58A7"/>
    <w:rsid w:val="00BF2218"/>
    <w:rsid w:val="00BF570B"/>
    <w:rsid w:val="00BF61EC"/>
    <w:rsid w:val="00BF6F8D"/>
    <w:rsid w:val="00C010AD"/>
    <w:rsid w:val="00C034A5"/>
    <w:rsid w:val="00C0426B"/>
    <w:rsid w:val="00C045DF"/>
    <w:rsid w:val="00C17734"/>
    <w:rsid w:val="00C24C86"/>
    <w:rsid w:val="00C26D43"/>
    <w:rsid w:val="00C275E8"/>
    <w:rsid w:val="00C27C68"/>
    <w:rsid w:val="00C35365"/>
    <w:rsid w:val="00C35618"/>
    <w:rsid w:val="00C3678E"/>
    <w:rsid w:val="00C41CBA"/>
    <w:rsid w:val="00C46548"/>
    <w:rsid w:val="00C46F79"/>
    <w:rsid w:val="00C574D5"/>
    <w:rsid w:val="00C57574"/>
    <w:rsid w:val="00C618F5"/>
    <w:rsid w:val="00C64339"/>
    <w:rsid w:val="00C7230B"/>
    <w:rsid w:val="00C73F32"/>
    <w:rsid w:val="00C8598A"/>
    <w:rsid w:val="00C87462"/>
    <w:rsid w:val="00CA180C"/>
    <w:rsid w:val="00CA4979"/>
    <w:rsid w:val="00CA4BA4"/>
    <w:rsid w:val="00CA4F48"/>
    <w:rsid w:val="00CB22B2"/>
    <w:rsid w:val="00CB66AA"/>
    <w:rsid w:val="00CC3EE2"/>
    <w:rsid w:val="00CD076D"/>
    <w:rsid w:val="00CD07B6"/>
    <w:rsid w:val="00CD7115"/>
    <w:rsid w:val="00CD7492"/>
    <w:rsid w:val="00CE3A6B"/>
    <w:rsid w:val="00CE4C9E"/>
    <w:rsid w:val="00CF1D48"/>
    <w:rsid w:val="00CF61FD"/>
    <w:rsid w:val="00D00211"/>
    <w:rsid w:val="00D00EDA"/>
    <w:rsid w:val="00D043CF"/>
    <w:rsid w:val="00D05A77"/>
    <w:rsid w:val="00D06309"/>
    <w:rsid w:val="00D154C6"/>
    <w:rsid w:val="00D3171C"/>
    <w:rsid w:val="00D33542"/>
    <w:rsid w:val="00D351EA"/>
    <w:rsid w:val="00D35E46"/>
    <w:rsid w:val="00D36775"/>
    <w:rsid w:val="00D40288"/>
    <w:rsid w:val="00D403A5"/>
    <w:rsid w:val="00D43403"/>
    <w:rsid w:val="00D5270B"/>
    <w:rsid w:val="00D55493"/>
    <w:rsid w:val="00D62555"/>
    <w:rsid w:val="00D62E71"/>
    <w:rsid w:val="00D6430D"/>
    <w:rsid w:val="00D6540E"/>
    <w:rsid w:val="00D66188"/>
    <w:rsid w:val="00D7238E"/>
    <w:rsid w:val="00D731F6"/>
    <w:rsid w:val="00D740CA"/>
    <w:rsid w:val="00D76B02"/>
    <w:rsid w:val="00D80B09"/>
    <w:rsid w:val="00D83011"/>
    <w:rsid w:val="00D85728"/>
    <w:rsid w:val="00D85883"/>
    <w:rsid w:val="00D870F1"/>
    <w:rsid w:val="00D95481"/>
    <w:rsid w:val="00DA3D98"/>
    <w:rsid w:val="00DA6BE9"/>
    <w:rsid w:val="00DA776E"/>
    <w:rsid w:val="00DB25C2"/>
    <w:rsid w:val="00DB2F99"/>
    <w:rsid w:val="00DB5B88"/>
    <w:rsid w:val="00DC08D9"/>
    <w:rsid w:val="00DC3081"/>
    <w:rsid w:val="00DC7A13"/>
    <w:rsid w:val="00DD402A"/>
    <w:rsid w:val="00DD40B5"/>
    <w:rsid w:val="00DD6EC1"/>
    <w:rsid w:val="00DE156A"/>
    <w:rsid w:val="00DE3CE7"/>
    <w:rsid w:val="00DE766E"/>
    <w:rsid w:val="00DF0364"/>
    <w:rsid w:val="00DF2997"/>
    <w:rsid w:val="00DF4D66"/>
    <w:rsid w:val="00DF5E0B"/>
    <w:rsid w:val="00DF71AF"/>
    <w:rsid w:val="00E05117"/>
    <w:rsid w:val="00E10B77"/>
    <w:rsid w:val="00E10BC4"/>
    <w:rsid w:val="00E11860"/>
    <w:rsid w:val="00E1415D"/>
    <w:rsid w:val="00E17E91"/>
    <w:rsid w:val="00E31E9A"/>
    <w:rsid w:val="00E323E9"/>
    <w:rsid w:val="00E34018"/>
    <w:rsid w:val="00E42189"/>
    <w:rsid w:val="00E437D2"/>
    <w:rsid w:val="00E47B9F"/>
    <w:rsid w:val="00E520E8"/>
    <w:rsid w:val="00E54FC4"/>
    <w:rsid w:val="00E55751"/>
    <w:rsid w:val="00E55A6A"/>
    <w:rsid w:val="00E56482"/>
    <w:rsid w:val="00E71258"/>
    <w:rsid w:val="00E74D11"/>
    <w:rsid w:val="00E74FD5"/>
    <w:rsid w:val="00E75702"/>
    <w:rsid w:val="00E758A4"/>
    <w:rsid w:val="00E77CB0"/>
    <w:rsid w:val="00E83D4A"/>
    <w:rsid w:val="00E90A19"/>
    <w:rsid w:val="00EA1DBC"/>
    <w:rsid w:val="00EA2311"/>
    <w:rsid w:val="00EA2536"/>
    <w:rsid w:val="00EB140B"/>
    <w:rsid w:val="00EB5AB0"/>
    <w:rsid w:val="00EB711C"/>
    <w:rsid w:val="00EC164A"/>
    <w:rsid w:val="00EC65EF"/>
    <w:rsid w:val="00EC7BC3"/>
    <w:rsid w:val="00ED7600"/>
    <w:rsid w:val="00ED7D6D"/>
    <w:rsid w:val="00EE0B21"/>
    <w:rsid w:val="00EE18BF"/>
    <w:rsid w:val="00EE7E3C"/>
    <w:rsid w:val="00EF22DB"/>
    <w:rsid w:val="00EF238E"/>
    <w:rsid w:val="00EF6073"/>
    <w:rsid w:val="00EF698B"/>
    <w:rsid w:val="00F1362C"/>
    <w:rsid w:val="00F143E3"/>
    <w:rsid w:val="00F20F45"/>
    <w:rsid w:val="00F266A7"/>
    <w:rsid w:val="00F32B32"/>
    <w:rsid w:val="00F33A75"/>
    <w:rsid w:val="00F3452B"/>
    <w:rsid w:val="00F4144F"/>
    <w:rsid w:val="00F414F1"/>
    <w:rsid w:val="00F43A11"/>
    <w:rsid w:val="00F508B8"/>
    <w:rsid w:val="00F53D74"/>
    <w:rsid w:val="00F555C5"/>
    <w:rsid w:val="00F57716"/>
    <w:rsid w:val="00F6216A"/>
    <w:rsid w:val="00F647A5"/>
    <w:rsid w:val="00F705C2"/>
    <w:rsid w:val="00F71F70"/>
    <w:rsid w:val="00F72CB1"/>
    <w:rsid w:val="00F803C1"/>
    <w:rsid w:val="00F80AB8"/>
    <w:rsid w:val="00F80FEC"/>
    <w:rsid w:val="00F8215E"/>
    <w:rsid w:val="00F824F5"/>
    <w:rsid w:val="00F9374D"/>
    <w:rsid w:val="00FA4120"/>
    <w:rsid w:val="00FA4284"/>
    <w:rsid w:val="00FA5584"/>
    <w:rsid w:val="00FA6763"/>
    <w:rsid w:val="00FB1EC0"/>
    <w:rsid w:val="00FB43CE"/>
    <w:rsid w:val="00FC0592"/>
    <w:rsid w:val="00FC119C"/>
    <w:rsid w:val="00FC174D"/>
    <w:rsid w:val="00FC29B9"/>
    <w:rsid w:val="00FC5D06"/>
    <w:rsid w:val="00FC6FD3"/>
    <w:rsid w:val="00FD0445"/>
    <w:rsid w:val="00FD1370"/>
    <w:rsid w:val="00FE305C"/>
    <w:rsid w:val="00FE6C97"/>
    <w:rsid w:val="00FE7E67"/>
    <w:rsid w:val="00FF0301"/>
    <w:rsid w:val="01DEF6BC"/>
    <w:rsid w:val="0286CC48"/>
    <w:rsid w:val="031B0663"/>
    <w:rsid w:val="031D8184"/>
    <w:rsid w:val="044112F7"/>
    <w:rsid w:val="05D700F8"/>
    <w:rsid w:val="062BA271"/>
    <w:rsid w:val="06BE310C"/>
    <w:rsid w:val="06C462EE"/>
    <w:rsid w:val="0A42E814"/>
    <w:rsid w:val="0ADB63E7"/>
    <w:rsid w:val="0BDEB875"/>
    <w:rsid w:val="0C5CAB12"/>
    <w:rsid w:val="0F1282A4"/>
    <w:rsid w:val="12FE5106"/>
    <w:rsid w:val="137EAD2B"/>
    <w:rsid w:val="158F6516"/>
    <w:rsid w:val="1749F137"/>
    <w:rsid w:val="18A03C8D"/>
    <w:rsid w:val="1918ACF6"/>
    <w:rsid w:val="1962D74F"/>
    <w:rsid w:val="1DCD060A"/>
    <w:rsid w:val="1DF675A2"/>
    <w:rsid w:val="20336173"/>
    <w:rsid w:val="21B231EC"/>
    <w:rsid w:val="21B4389F"/>
    <w:rsid w:val="2343AF98"/>
    <w:rsid w:val="24A5FB19"/>
    <w:rsid w:val="2ADAC276"/>
    <w:rsid w:val="2B5D14A0"/>
    <w:rsid w:val="2C5A1229"/>
    <w:rsid w:val="2EE203F3"/>
    <w:rsid w:val="2F123C7C"/>
    <w:rsid w:val="2F2E706F"/>
    <w:rsid w:val="309FAF43"/>
    <w:rsid w:val="33062B40"/>
    <w:rsid w:val="342B6E10"/>
    <w:rsid w:val="34D71F80"/>
    <w:rsid w:val="35E0DBA6"/>
    <w:rsid w:val="36A29DFF"/>
    <w:rsid w:val="37B43024"/>
    <w:rsid w:val="383EF892"/>
    <w:rsid w:val="38CC9BE1"/>
    <w:rsid w:val="399D1E06"/>
    <w:rsid w:val="39A0324F"/>
    <w:rsid w:val="39FE2924"/>
    <w:rsid w:val="3A3A3FD0"/>
    <w:rsid w:val="3B1FE5B8"/>
    <w:rsid w:val="3BB17781"/>
    <w:rsid w:val="3CEE9811"/>
    <w:rsid w:val="3DF09320"/>
    <w:rsid w:val="41005C5A"/>
    <w:rsid w:val="42D84893"/>
    <w:rsid w:val="4399255E"/>
    <w:rsid w:val="46161254"/>
    <w:rsid w:val="462B1191"/>
    <w:rsid w:val="46AB6324"/>
    <w:rsid w:val="4954B41C"/>
    <w:rsid w:val="4BE973A5"/>
    <w:rsid w:val="4EE178DA"/>
    <w:rsid w:val="4F8FB5DD"/>
    <w:rsid w:val="50CE37A5"/>
    <w:rsid w:val="51A71A18"/>
    <w:rsid w:val="53073BBA"/>
    <w:rsid w:val="55BDA572"/>
    <w:rsid w:val="55EE57A0"/>
    <w:rsid w:val="562FAD84"/>
    <w:rsid w:val="574365EF"/>
    <w:rsid w:val="59EE4FD1"/>
    <w:rsid w:val="5A5BCF91"/>
    <w:rsid w:val="5D8D84C7"/>
    <w:rsid w:val="5DFEAEEF"/>
    <w:rsid w:val="5FD01A03"/>
    <w:rsid w:val="608351D8"/>
    <w:rsid w:val="60D43696"/>
    <w:rsid w:val="626B0994"/>
    <w:rsid w:val="631F48B6"/>
    <w:rsid w:val="637C09BA"/>
    <w:rsid w:val="650CCBA1"/>
    <w:rsid w:val="6994298B"/>
    <w:rsid w:val="6E7B252E"/>
    <w:rsid w:val="6F9E4B1B"/>
    <w:rsid w:val="709D01C2"/>
    <w:rsid w:val="70EEE24D"/>
    <w:rsid w:val="710BCA6C"/>
    <w:rsid w:val="719D1C42"/>
    <w:rsid w:val="72CDD7BA"/>
    <w:rsid w:val="72DD9DFA"/>
    <w:rsid w:val="74A15991"/>
    <w:rsid w:val="75C4C8B3"/>
    <w:rsid w:val="76D1F878"/>
    <w:rsid w:val="7A6597C7"/>
    <w:rsid w:val="7CBDD561"/>
    <w:rsid w:val="7E21B0E8"/>
    <w:rsid w:val="7E71A0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6564C1"/>
  <w15:chartTrackingRefBased/>
  <w15:docId w15:val="{3132EE6B-B168-4074-BA05-F395F1722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835"/>
    <w:rPr>
      <w:rFonts w:ascii="Times New Roman" w:hAnsi="Times New Roman"/>
      <w:sz w:val="20"/>
    </w:rPr>
  </w:style>
  <w:style w:type="paragraph" w:styleId="Heading1">
    <w:name w:val="heading 1"/>
    <w:aliases w:val="H1,NMP Heading 1,h11,h12,h13,h14,h15,h16,app heading 1,l1,Memo Heading 1,Heading 1_a,heading 1,h17,h111,h121,h131,h141,h151,h161,h18,h112,h122,h132,h142,h152,h162,h19,h113,h123,h133,h143,h153,h163,Alt+1,Alt+11,Alt+12,Alt+13,h1,h1 + 11 pt"/>
    <w:basedOn w:val="Normal"/>
    <w:next w:val="Normal"/>
    <w:link w:val="Heading1Char"/>
    <w:qFormat/>
    <w:rsid w:val="003B659E"/>
    <w:pPr>
      <w:keepNext/>
      <w:keepLines/>
      <w:numPr>
        <w:numId w:val="30"/>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Header 2,Header2,22,heading2,2nd level,H21,H22,H23,H24,H25,R2,E2,†berschrift 2,õberschrift 2,T2,l2,Head 2,List level 2,Guide 2,list 2,list 2,I2,X.X"/>
    <w:basedOn w:val="Heading1"/>
    <w:next w:val="Normal"/>
    <w:link w:val="Heading2Char"/>
    <w:qFormat/>
    <w:rsid w:val="003B659E"/>
    <w:pPr>
      <w:numPr>
        <w:ilvl w:val="1"/>
      </w:num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3,Underrubrik2,Memo Heading 3,h3,no break,Heading 3 Char1 Char,Heading 3 Char Char Char,Heading 3 Char1 Char Char Char,Heading 3 Char Char Char Char Char,Heading 3 Char Char1 Char,Heading 3 Char2 Char,0H"/>
    <w:basedOn w:val="Normal"/>
    <w:next w:val="Normal"/>
    <w:link w:val="Heading3Char"/>
    <w:semiHidden/>
    <w:unhideWhenUsed/>
    <w:qFormat/>
    <w:rsid w:val="000239F5"/>
    <w:pPr>
      <w:keepNext/>
      <w:keepLines/>
      <w:numPr>
        <w:ilvl w:val="2"/>
        <w:numId w:val="30"/>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4H"/>
    <w:basedOn w:val="Normal"/>
    <w:next w:val="Normal"/>
    <w:link w:val="Heading4Char"/>
    <w:unhideWhenUsed/>
    <w:qFormat/>
    <w:rsid w:val="00592A86"/>
    <w:pPr>
      <w:keepNext/>
      <w:keepLines/>
      <w:numPr>
        <w:ilvl w:val="3"/>
        <w:numId w:val="30"/>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5,mh2,Module heading 2"/>
    <w:basedOn w:val="Normal"/>
    <w:next w:val="Normal"/>
    <w:link w:val="Heading5Char"/>
    <w:semiHidden/>
    <w:unhideWhenUsed/>
    <w:qFormat/>
    <w:rsid w:val="00592A86"/>
    <w:pPr>
      <w:keepNext/>
      <w:keepLines/>
      <w:numPr>
        <w:ilvl w:val="5"/>
        <w:numId w:val="30"/>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aliases w:val="7,figure title,No#,No digit heading,h7"/>
    <w:basedOn w:val="Normal"/>
    <w:next w:val="Normal"/>
    <w:link w:val="Heading7Char"/>
    <w:semiHidden/>
    <w:unhideWhenUsed/>
    <w:qFormat/>
    <w:rsid w:val="00592A86"/>
    <w:pPr>
      <w:keepNext/>
      <w:keepLines/>
      <w:numPr>
        <w:ilvl w:val="6"/>
        <w:numId w:val="30"/>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8,Figure Title,h8,Figure Con't"/>
    <w:basedOn w:val="Normal"/>
    <w:next w:val="Normal"/>
    <w:link w:val="Heading8Char"/>
    <w:semiHidden/>
    <w:unhideWhenUsed/>
    <w:qFormat/>
    <w:rsid w:val="00592A86"/>
    <w:pPr>
      <w:keepNext/>
      <w:keepLines/>
      <w:numPr>
        <w:ilvl w:val="7"/>
        <w:numId w:val="3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Table Title,Stack con't,h9,table title,heading 9"/>
    <w:basedOn w:val="Normal"/>
    <w:next w:val="Normal"/>
    <w:link w:val="Heading9Char"/>
    <w:semiHidden/>
    <w:unhideWhenUsed/>
    <w:qFormat/>
    <w:rsid w:val="00592A86"/>
    <w:pPr>
      <w:keepNext/>
      <w:keepLines/>
      <w:numPr>
        <w:ilvl w:val="8"/>
        <w:numId w:val="3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numId w:val="18"/>
      </w:numPr>
      <w:ind w:left="431" w:hanging="431"/>
    </w:pPr>
    <w:rPr>
      <w:lang w:val="en-US"/>
    </w:r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spacing w:before="240" w:after="120"/>
    </w:pPr>
    <w:rPr>
      <w:rFonts w:asciiTheme="minorHAnsi" w:hAnsiTheme="minorHAnsi" w:cstheme="minorHAnsi"/>
      <w:b/>
      <w:bCs/>
      <w:szCs w:val="20"/>
    </w:rPr>
  </w:style>
  <w:style w:type="paragraph" w:styleId="TOC2">
    <w:name w:val="toc 2"/>
    <w:basedOn w:val="Normal"/>
    <w:next w:val="Normal"/>
    <w:autoRedefine/>
    <w:uiPriority w:val="39"/>
    <w:unhideWhenUsed/>
    <w:rsid w:val="008A65B3"/>
    <w:pPr>
      <w:tabs>
        <w:tab w:val="right" w:pos="9617"/>
      </w:tabs>
      <w:spacing w:before="120" w:after="0"/>
      <w:ind w:left="200"/>
    </w:pPr>
    <w:rPr>
      <w:rFonts w:asciiTheme="minorHAnsi" w:hAnsiTheme="minorHAnsi" w:cstheme="minorHAnsi"/>
      <w:b/>
      <w:bCs/>
      <w:i/>
      <w:iCs/>
      <w:noProof/>
      <w:szCs w:val="20"/>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H3 Char,Underrubrik2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0"/>
      <w:ind w:left="400"/>
    </w:pPr>
    <w:rPr>
      <w:rFonts w:asciiTheme="minorHAnsi" w:hAnsiTheme="minorHAnsi" w:cstheme="minorHAnsi"/>
      <w:szCs w:val="20"/>
    </w:rPr>
  </w:style>
  <w:style w:type="character" w:customStyle="1" w:styleId="Heading5Char">
    <w:name w:val="Heading 5 Char"/>
    <w:aliases w:val="h5 Char,Heading5 Char,H5 Char,5 Char,mh2 Char,Module heading 2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aliases w:val="Table Title Char,Stack con't Char,h9 Char,table title Char,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aliases w:val="8 Char,Figure Title Char,h8 Char,Figure Con't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aliases w:val="7 Char,figure title Char,No# Char,No digit heading Char,h7 Char"/>
    <w:basedOn w:val="DefaultParagraphFont"/>
    <w:link w:val="Heading7"/>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0"/>
      <w:ind w:left="600"/>
    </w:pPr>
    <w:rPr>
      <w:rFonts w:asciiTheme="minorHAnsi" w:hAnsiTheme="minorHAnsi" w:cstheme="minorHAnsi"/>
      <w:szCs w:val="20"/>
    </w:rPr>
  </w:style>
  <w:style w:type="paragraph" w:styleId="TOC5">
    <w:name w:val="toc 5"/>
    <w:aliases w:val="Proposal"/>
    <w:basedOn w:val="Normal"/>
    <w:next w:val="Normal"/>
    <w:autoRedefine/>
    <w:uiPriority w:val="39"/>
    <w:unhideWhenUsed/>
    <w:rsid w:val="00A4355E"/>
    <w:pPr>
      <w:spacing w:after="0"/>
      <w:ind w:left="800"/>
    </w:pPr>
    <w:rPr>
      <w:rFonts w:asciiTheme="minorHAnsi" w:hAnsiTheme="minorHAnsi" w:cstheme="minorHAnsi"/>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137617"/>
    <w:rPr>
      <w:rFonts w:ascii="Arial" w:hAnsi="Arial" w:cs="Arial"/>
      <w:b/>
      <w:noProof/>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137617"/>
    <w:pPr>
      <w:widowControl w:val="0"/>
      <w:spacing w:after="0" w:line="240" w:lineRule="auto"/>
    </w:pPr>
    <w:rPr>
      <w:rFonts w:ascii="Arial" w:hAnsi="Arial" w:cs="Arial"/>
      <w:b/>
      <w:noProof/>
      <w:sz w:val="18"/>
    </w:rPr>
  </w:style>
  <w:style w:type="character" w:customStyle="1" w:styleId="HeaderChar1">
    <w:name w:val="Header Char1"/>
    <w:basedOn w:val="DefaultParagraphFont"/>
    <w:uiPriority w:val="99"/>
    <w:semiHidden/>
    <w:rsid w:val="00137617"/>
    <w:rPr>
      <w:rFonts w:ascii="Times New Roman" w:hAnsi="Times New Roman"/>
      <w:sz w:val="20"/>
    </w:rPr>
  </w:style>
  <w:style w:type="character" w:customStyle="1" w:styleId="PLChar">
    <w:name w:val="PL Char"/>
    <w:link w:val="PL"/>
    <w:qFormat/>
    <w:locked/>
    <w:rsid w:val="00380835"/>
    <w:rPr>
      <w:rFonts w:ascii="Courier New" w:hAnsi="Courier New" w:cs="Courier New"/>
      <w:noProof/>
      <w:sz w:val="16"/>
    </w:rPr>
  </w:style>
  <w:style w:type="paragraph" w:customStyle="1" w:styleId="PL">
    <w:name w:val="PL"/>
    <w:link w:val="PLChar"/>
    <w:qFormat/>
    <w:rsid w:val="00380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rPr>
  </w:style>
  <w:style w:type="paragraph" w:styleId="Footer">
    <w:name w:val="footer"/>
    <w:basedOn w:val="Normal"/>
    <w:link w:val="FooterChar"/>
    <w:uiPriority w:val="99"/>
    <w:semiHidden/>
    <w:unhideWhenUsed/>
    <w:rsid w:val="004B170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B1701"/>
    <w:rPr>
      <w:rFonts w:ascii="Times New Roman" w:hAnsi="Times New Roman"/>
      <w:sz w:val="20"/>
    </w:rPr>
  </w:style>
  <w:style w:type="character" w:styleId="Mention">
    <w:name w:val="Mention"/>
    <w:basedOn w:val="DefaultParagraphFont"/>
    <w:uiPriority w:val="99"/>
    <w:unhideWhenUsed/>
    <w:rsid w:val="00EF238E"/>
    <w:rPr>
      <w:color w:val="2B579A"/>
      <w:shd w:val="clear" w:color="auto" w:fill="E1DFDD"/>
    </w:rPr>
  </w:style>
  <w:style w:type="character" w:customStyle="1" w:styleId="B1Char">
    <w:name w:val="B1 Char"/>
    <w:link w:val="B1"/>
    <w:qFormat/>
    <w:locked/>
    <w:rsid w:val="00245D15"/>
  </w:style>
  <w:style w:type="paragraph" w:customStyle="1" w:styleId="B1">
    <w:name w:val="B1"/>
    <w:basedOn w:val="List"/>
    <w:link w:val="B1Char"/>
    <w:rsid w:val="00245D15"/>
    <w:pPr>
      <w:spacing w:line="256" w:lineRule="auto"/>
      <w:ind w:left="568" w:hanging="284"/>
      <w:contextualSpacing w:val="0"/>
    </w:pPr>
    <w:rPr>
      <w:rFonts w:asciiTheme="minorHAnsi" w:hAnsiTheme="minorHAnsi"/>
      <w:sz w:val="22"/>
    </w:rPr>
  </w:style>
  <w:style w:type="paragraph" w:styleId="List">
    <w:name w:val="List"/>
    <w:basedOn w:val="Normal"/>
    <w:uiPriority w:val="99"/>
    <w:semiHidden/>
    <w:unhideWhenUsed/>
    <w:rsid w:val="00245D15"/>
    <w:pPr>
      <w:ind w:left="283" w:hanging="283"/>
      <w:contextualSpacing/>
    </w:pPr>
  </w:style>
  <w:style w:type="paragraph" w:styleId="TOC6">
    <w:name w:val="toc 6"/>
    <w:basedOn w:val="Normal"/>
    <w:next w:val="Normal"/>
    <w:autoRedefine/>
    <w:uiPriority w:val="39"/>
    <w:unhideWhenUsed/>
    <w:rsid w:val="00245D15"/>
    <w:pPr>
      <w:spacing w:after="0"/>
      <w:ind w:left="1000"/>
    </w:pPr>
    <w:rPr>
      <w:rFonts w:asciiTheme="minorHAnsi" w:hAnsiTheme="minorHAnsi" w:cstheme="minorHAnsi"/>
      <w:szCs w:val="20"/>
    </w:rPr>
  </w:style>
  <w:style w:type="paragraph" w:styleId="TOC7">
    <w:name w:val="toc 7"/>
    <w:basedOn w:val="Normal"/>
    <w:next w:val="Normal"/>
    <w:autoRedefine/>
    <w:uiPriority w:val="39"/>
    <w:unhideWhenUsed/>
    <w:rsid w:val="00245D15"/>
    <w:pPr>
      <w:spacing w:after="0"/>
      <w:ind w:left="1200"/>
    </w:pPr>
    <w:rPr>
      <w:rFonts w:asciiTheme="minorHAnsi" w:hAnsiTheme="minorHAnsi" w:cstheme="minorHAnsi"/>
      <w:szCs w:val="20"/>
    </w:rPr>
  </w:style>
  <w:style w:type="paragraph" w:styleId="TOC8">
    <w:name w:val="toc 8"/>
    <w:basedOn w:val="Normal"/>
    <w:next w:val="Normal"/>
    <w:autoRedefine/>
    <w:uiPriority w:val="39"/>
    <w:unhideWhenUsed/>
    <w:rsid w:val="00245D15"/>
    <w:pPr>
      <w:spacing w:after="0"/>
      <w:ind w:left="1400"/>
    </w:pPr>
    <w:rPr>
      <w:rFonts w:asciiTheme="minorHAnsi" w:hAnsiTheme="minorHAnsi" w:cstheme="minorHAnsi"/>
      <w:szCs w:val="20"/>
    </w:rPr>
  </w:style>
  <w:style w:type="paragraph" w:styleId="TOC9">
    <w:name w:val="toc 9"/>
    <w:basedOn w:val="Normal"/>
    <w:next w:val="Normal"/>
    <w:autoRedefine/>
    <w:uiPriority w:val="39"/>
    <w:unhideWhenUsed/>
    <w:rsid w:val="00245D15"/>
    <w:pPr>
      <w:spacing w:after="0"/>
      <w:ind w:left="1600"/>
    </w:pPr>
    <w:rPr>
      <w:rFonts w:asciiTheme="minorHAnsi" w:hAnsiTheme="minorHAnsi" w:cstheme="minorHAnsi"/>
      <w:szCs w:val="20"/>
    </w:rPr>
  </w:style>
  <w:style w:type="paragraph" w:styleId="Revision">
    <w:name w:val="Revision"/>
    <w:hidden/>
    <w:uiPriority w:val="99"/>
    <w:semiHidden/>
    <w:rsid w:val="00257803"/>
    <w:pPr>
      <w:spacing w:after="0" w:line="240" w:lineRule="auto"/>
    </w:pPr>
    <w:rPr>
      <w:rFonts w:ascii="Times New Roman" w:hAnsi="Times New Roman"/>
      <w:sz w:val="20"/>
    </w:rPr>
  </w:style>
  <w:style w:type="character" w:customStyle="1" w:styleId="ui-provider">
    <w:name w:val="ui-provider"/>
    <w:basedOn w:val="DefaultParagraphFont"/>
    <w:rsid w:val="001047AD"/>
  </w:style>
  <w:style w:type="paragraph" w:customStyle="1" w:styleId="Contact">
    <w:name w:val="Contact"/>
    <w:basedOn w:val="Heading4"/>
    <w:rsid w:val="006163E2"/>
    <w:pPr>
      <w:keepLines w:val="0"/>
      <w:numPr>
        <w:ilvl w:val="0"/>
        <w:numId w:val="0"/>
      </w:numPr>
      <w:tabs>
        <w:tab w:val="left" w:pos="2268"/>
        <w:tab w:val="left" w:pos="2694"/>
      </w:tabs>
      <w:spacing w:before="0" w:line="240" w:lineRule="auto"/>
      <w:ind w:left="567"/>
    </w:pPr>
    <w:rPr>
      <w:rFonts w:ascii="Arial" w:eastAsia="Times New Roman" w:hAnsi="Arial" w:cs="Arial"/>
      <w:b/>
      <w:i w:val="0"/>
      <w:iCs w:val="0"/>
      <w:color w:val="auto"/>
      <w:szCs w:val="20"/>
      <w:lang w:val="en-GB"/>
    </w:rPr>
  </w:style>
  <w:style w:type="paragraph" w:styleId="BodyText">
    <w:name w:val="Body Text"/>
    <w:basedOn w:val="Normal"/>
    <w:link w:val="BodyTextChar"/>
    <w:semiHidden/>
    <w:unhideWhenUsed/>
    <w:rsid w:val="00625038"/>
    <w:pPr>
      <w:spacing w:after="120" w:line="240" w:lineRule="auto"/>
      <w:jc w:val="both"/>
    </w:pPr>
    <w:rPr>
      <w:rFonts w:asciiTheme="minorHAnsi" w:eastAsia="MS Mincho" w:hAnsiTheme="minorHAnsi"/>
      <w:sz w:val="22"/>
    </w:rPr>
  </w:style>
  <w:style w:type="character" w:customStyle="1" w:styleId="BodyTextChar">
    <w:name w:val="Body Text Char"/>
    <w:basedOn w:val="DefaultParagraphFont"/>
    <w:link w:val="BodyText"/>
    <w:semiHidden/>
    <w:qFormat/>
    <w:rsid w:val="00625038"/>
    <w:rPr>
      <w:rFonts w:eastAsia="MS Mincho"/>
    </w:rPr>
  </w:style>
  <w:style w:type="character" w:styleId="FollowedHyperlink">
    <w:name w:val="FollowedHyperlink"/>
    <w:basedOn w:val="DefaultParagraphFont"/>
    <w:uiPriority w:val="99"/>
    <w:semiHidden/>
    <w:unhideWhenUsed/>
    <w:rsid w:val="00B91DD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73100">
      <w:bodyDiv w:val="1"/>
      <w:marLeft w:val="0"/>
      <w:marRight w:val="0"/>
      <w:marTop w:val="0"/>
      <w:marBottom w:val="0"/>
      <w:divBdr>
        <w:top w:val="none" w:sz="0" w:space="0" w:color="auto"/>
        <w:left w:val="none" w:sz="0" w:space="0" w:color="auto"/>
        <w:bottom w:val="none" w:sz="0" w:space="0" w:color="auto"/>
        <w:right w:val="none" w:sz="0" w:space="0" w:color="auto"/>
      </w:divBdr>
    </w:div>
    <w:div w:id="130826292">
      <w:bodyDiv w:val="1"/>
      <w:marLeft w:val="0"/>
      <w:marRight w:val="0"/>
      <w:marTop w:val="0"/>
      <w:marBottom w:val="0"/>
      <w:divBdr>
        <w:top w:val="none" w:sz="0" w:space="0" w:color="auto"/>
        <w:left w:val="none" w:sz="0" w:space="0" w:color="auto"/>
        <w:bottom w:val="none" w:sz="0" w:space="0" w:color="auto"/>
        <w:right w:val="none" w:sz="0" w:space="0" w:color="auto"/>
      </w:divBdr>
    </w:div>
    <w:div w:id="184057390">
      <w:bodyDiv w:val="1"/>
      <w:marLeft w:val="0"/>
      <w:marRight w:val="0"/>
      <w:marTop w:val="0"/>
      <w:marBottom w:val="0"/>
      <w:divBdr>
        <w:top w:val="none" w:sz="0" w:space="0" w:color="auto"/>
        <w:left w:val="none" w:sz="0" w:space="0" w:color="auto"/>
        <w:bottom w:val="none" w:sz="0" w:space="0" w:color="auto"/>
        <w:right w:val="none" w:sz="0" w:space="0" w:color="auto"/>
      </w:divBdr>
    </w:div>
    <w:div w:id="244606067">
      <w:bodyDiv w:val="1"/>
      <w:marLeft w:val="0"/>
      <w:marRight w:val="0"/>
      <w:marTop w:val="0"/>
      <w:marBottom w:val="0"/>
      <w:divBdr>
        <w:top w:val="none" w:sz="0" w:space="0" w:color="auto"/>
        <w:left w:val="none" w:sz="0" w:space="0" w:color="auto"/>
        <w:bottom w:val="none" w:sz="0" w:space="0" w:color="auto"/>
        <w:right w:val="none" w:sz="0" w:space="0" w:color="auto"/>
      </w:divBdr>
    </w:div>
    <w:div w:id="259029467">
      <w:bodyDiv w:val="1"/>
      <w:marLeft w:val="0"/>
      <w:marRight w:val="0"/>
      <w:marTop w:val="0"/>
      <w:marBottom w:val="0"/>
      <w:divBdr>
        <w:top w:val="none" w:sz="0" w:space="0" w:color="auto"/>
        <w:left w:val="none" w:sz="0" w:space="0" w:color="auto"/>
        <w:bottom w:val="none" w:sz="0" w:space="0" w:color="auto"/>
        <w:right w:val="none" w:sz="0" w:space="0" w:color="auto"/>
      </w:divBdr>
    </w:div>
    <w:div w:id="288631304">
      <w:bodyDiv w:val="1"/>
      <w:marLeft w:val="0"/>
      <w:marRight w:val="0"/>
      <w:marTop w:val="0"/>
      <w:marBottom w:val="0"/>
      <w:divBdr>
        <w:top w:val="none" w:sz="0" w:space="0" w:color="auto"/>
        <w:left w:val="none" w:sz="0" w:space="0" w:color="auto"/>
        <w:bottom w:val="none" w:sz="0" w:space="0" w:color="auto"/>
        <w:right w:val="none" w:sz="0" w:space="0" w:color="auto"/>
      </w:divBdr>
    </w:div>
    <w:div w:id="299191895">
      <w:bodyDiv w:val="1"/>
      <w:marLeft w:val="0"/>
      <w:marRight w:val="0"/>
      <w:marTop w:val="0"/>
      <w:marBottom w:val="0"/>
      <w:divBdr>
        <w:top w:val="none" w:sz="0" w:space="0" w:color="auto"/>
        <w:left w:val="none" w:sz="0" w:space="0" w:color="auto"/>
        <w:bottom w:val="none" w:sz="0" w:space="0" w:color="auto"/>
        <w:right w:val="none" w:sz="0" w:space="0" w:color="auto"/>
      </w:divBdr>
    </w:div>
    <w:div w:id="406656032">
      <w:bodyDiv w:val="1"/>
      <w:marLeft w:val="0"/>
      <w:marRight w:val="0"/>
      <w:marTop w:val="0"/>
      <w:marBottom w:val="0"/>
      <w:divBdr>
        <w:top w:val="none" w:sz="0" w:space="0" w:color="auto"/>
        <w:left w:val="none" w:sz="0" w:space="0" w:color="auto"/>
        <w:bottom w:val="none" w:sz="0" w:space="0" w:color="auto"/>
        <w:right w:val="none" w:sz="0" w:space="0" w:color="auto"/>
      </w:divBdr>
    </w:div>
    <w:div w:id="896477595">
      <w:bodyDiv w:val="1"/>
      <w:marLeft w:val="0"/>
      <w:marRight w:val="0"/>
      <w:marTop w:val="0"/>
      <w:marBottom w:val="0"/>
      <w:divBdr>
        <w:top w:val="none" w:sz="0" w:space="0" w:color="auto"/>
        <w:left w:val="none" w:sz="0" w:space="0" w:color="auto"/>
        <w:bottom w:val="none" w:sz="0" w:space="0" w:color="auto"/>
        <w:right w:val="none" w:sz="0" w:space="0" w:color="auto"/>
      </w:divBdr>
    </w:div>
    <w:div w:id="940644083">
      <w:bodyDiv w:val="1"/>
      <w:marLeft w:val="0"/>
      <w:marRight w:val="0"/>
      <w:marTop w:val="0"/>
      <w:marBottom w:val="0"/>
      <w:divBdr>
        <w:top w:val="none" w:sz="0" w:space="0" w:color="auto"/>
        <w:left w:val="none" w:sz="0" w:space="0" w:color="auto"/>
        <w:bottom w:val="none" w:sz="0" w:space="0" w:color="auto"/>
        <w:right w:val="none" w:sz="0" w:space="0" w:color="auto"/>
      </w:divBdr>
    </w:div>
    <w:div w:id="983043252">
      <w:bodyDiv w:val="1"/>
      <w:marLeft w:val="0"/>
      <w:marRight w:val="0"/>
      <w:marTop w:val="0"/>
      <w:marBottom w:val="0"/>
      <w:divBdr>
        <w:top w:val="none" w:sz="0" w:space="0" w:color="auto"/>
        <w:left w:val="none" w:sz="0" w:space="0" w:color="auto"/>
        <w:bottom w:val="none" w:sz="0" w:space="0" w:color="auto"/>
        <w:right w:val="none" w:sz="0" w:space="0" w:color="auto"/>
      </w:divBdr>
    </w:div>
    <w:div w:id="1085805229">
      <w:bodyDiv w:val="1"/>
      <w:marLeft w:val="0"/>
      <w:marRight w:val="0"/>
      <w:marTop w:val="0"/>
      <w:marBottom w:val="0"/>
      <w:divBdr>
        <w:top w:val="none" w:sz="0" w:space="0" w:color="auto"/>
        <w:left w:val="none" w:sz="0" w:space="0" w:color="auto"/>
        <w:bottom w:val="none" w:sz="0" w:space="0" w:color="auto"/>
        <w:right w:val="none" w:sz="0" w:space="0" w:color="auto"/>
      </w:divBdr>
    </w:div>
    <w:div w:id="1286235700">
      <w:bodyDiv w:val="1"/>
      <w:marLeft w:val="0"/>
      <w:marRight w:val="0"/>
      <w:marTop w:val="0"/>
      <w:marBottom w:val="0"/>
      <w:divBdr>
        <w:top w:val="none" w:sz="0" w:space="0" w:color="auto"/>
        <w:left w:val="none" w:sz="0" w:space="0" w:color="auto"/>
        <w:bottom w:val="none" w:sz="0" w:space="0" w:color="auto"/>
        <w:right w:val="none" w:sz="0" w:space="0" w:color="auto"/>
      </w:divBdr>
    </w:div>
    <w:div w:id="1377854398">
      <w:bodyDiv w:val="1"/>
      <w:marLeft w:val="0"/>
      <w:marRight w:val="0"/>
      <w:marTop w:val="0"/>
      <w:marBottom w:val="0"/>
      <w:divBdr>
        <w:top w:val="none" w:sz="0" w:space="0" w:color="auto"/>
        <w:left w:val="none" w:sz="0" w:space="0" w:color="auto"/>
        <w:bottom w:val="none" w:sz="0" w:space="0" w:color="auto"/>
        <w:right w:val="none" w:sz="0" w:space="0" w:color="auto"/>
      </w:divBdr>
    </w:div>
    <w:div w:id="1398017060">
      <w:bodyDiv w:val="1"/>
      <w:marLeft w:val="0"/>
      <w:marRight w:val="0"/>
      <w:marTop w:val="0"/>
      <w:marBottom w:val="0"/>
      <w:divBdr>
        <w:top w:val="none" w:sz="0" w:space="0" w:color="auto"/>
        <w:left w:val="none" w:sz="0" w:space="0" w:color="auto"/>
        <w:bottom w:val="none" w:sz="0" w:space="0" w:color="auto"/>
        <w:right w:val="none" w:sz="0" w:space="0" w:color="auto"/>
      </w:divBdr>
    </w:div>
    <w:div w:id="1603030772">
      <w:bodyDiv w:val="1"/>
      <w:marLeft w:val="0"/>
      <w:marRight w:val="0"/>
      <w:marTop w:val="0"/>
      <w:marBottom w:val="0"/>
      <w:divBdr>
        <w:top w:val="none" w:sz="0" w:space="0" w:color="auto"/>
        <w:left w:val="none" w:sz="0" w:space="0" w:color="auto"/>
        <w:bottom w:val="none" w:sz="0" w:space="0" w:color="auto"/>
        <w:right w:val="none" w:sz="0" w:space="0" w:color="auto"/>
      </w:divBdr>
    </w:div>
    <w:div w:id="1793669350">
      <w:bodyDiv w:val="1"/>
      <w:marLeft w:val="0"/>
      <w:marRight w:val="0"/>
      <w:marTop w:val="0"/>
      <w:marBottom w:val="0"/>
      <w:divBdr>
        <w:top w:val="none" w:sz="0" w:space="0" w:color="auto"/>
        <w:left w:val="none" w:sz="0" w:space="0" w:color="auto"/>
        <w:bottom w:val="none" w:sz="0" w:space="0" w:color="auto"/>
        <w:right w:val="none" w:sz="0" w:space="0" w:color="auto"/>
      </w:divBdr>
    </w:div>
    <w:div w:id="2009596717">
      <w:bodyDiv w:val="1"/>
      <w:marLeft w:val="0"/>
      <w:marRight w:val="0"/>
      <w:marTop w:val="0"/>
      <w:marBottom w:val="0"/>
      <w:divBdr>
        <w:top w:val="none" w:sz="0" w:space="0" w:color="auto"/>
        <w:left w:val="none" w:sz="0" w:space="0" w:color="auto"/>
        <w:bottom w:val="none" w:sz="0" w:space="0" w:color="auto"/>
        <w:right w:val="none" w:sz="0" w:space="0" w:color="auto"/>
      </w:divBdr>
    </w:div>
    <w:div w:id="2027632955">
      <w:bodyDiv w:val="1"/>
      <w:marLeft w:val="0"/>
      <w:marRight w:val="0"/>
      <w:marTop w:val="0"/>
      <w:marBottom w:val="0"/>
      <w:divBdr>
        <w:top w:val="none" w:sz="0" w:space="0" w:color="auto"/>
        <w:left w:val="none" w:sz="0" w:space="0" w:color="auto"/>
        <w:bottom w:val="none" w:sz="0" w:space="0" w:color="auto"/>
        <w:right w:val="none" w:sz="0" w:space="0" w:color="auto"/>
      </w:divBdr>
    </w:div>
    <w:div w:id="2097053455">
      <w:bodyDiv w:val="1"/>
      <w:marLeft w:val="0"/>
      <w:marRight w:val="0"/>
      <w:marTop w:val="0"/>
      <w:marBottom w:val="0"/>
      <w:divBdr>
        <w:top w:val="none" w:sz="0" w:space="0" w:color="auto"/>
        <w:left w:val="none" w:sz="0" w:space="0" w:color="auto"/>
        <w:bottom w:val="none" w:sz="0" w:space="0" w:color="auto"/>
        <w:right w:val="none" w:sz="0" w:space="0" w:color="auto"/>
      </w:divBdr>
    </w:div>
    <w:div w:id="214099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4/Docs/R1-2308703.zip" TargetMode="External"/><Relationship Id="rId18" Type="http://schemas.openxmlformats.org/officeDocument/2006/relationships/hyperlink" Target="mailto:3GPPLiaison@etsi.or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breu\Downloads\3GPP_Paper_Template_RAN4_%23106%20-%20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5AIRPNAIUNRU-1328258698-28228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https://nokia.sharepoint.com/sites/c5g/5gradio/_layouts/15/DocIdRedir.aspx?ID=5AIRPNAIUNRU-1328258698-28228</Url>
      <Description>5AIRPNAIUNRU-1328258698-28228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3B966C72-3F94-4CA0-866B-C991E4CB0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purl.org/dc/terms/"/>
    <ds:schemaRef ds:uri="http://purl.org/dc/elements/1.1/"/>
    <ds:schemaRef ds:uri="3b34c8f0-1ef5-4d1e-bb66-517ce7fe7356"/>
    <ds:schemaRef ds:uri="http://schemas.openxmlformats.org/package/2006/metadata/core-properties"/>
    <ds:schemaRef ds:uri="0b6aed8e-0313-4d17-80ff-d0e5da4931c5"/>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71c5aaf6-e6ce-465b-b873-5148d2a4c105"/>
    <ds:schemaRef ds:uri="http://purl.org/dc/dcmitype/"/>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3GPP_Paper_Template_RAN4_#106 - Dimitri</Template>
  <TotalTime>147</TotalTime>
  <Pages>4</Pages>
  <Words>1128</Words>
  <Characters>6432</Characters>
  <Application>Microsoft Office Word</Application>
  <DocSecurity>0</DocSecurity>
  <Lines>53</Lines>
  <Paragraphs>15</Paragraphs>
  <ScaleCrop>false</ScaleCrop>
  <Company/>
  <LinksUpToDate>false</LinksUpToDate>
  <CharactersWithSpaces>7545</CharactersWithSpaces>
  <SharedDoc>false</SharedDoc>
  <HLinks>
    <vt:vector size="36" baseType="variant">
      <vt:variant>
        <vt:i4>8060928</vt:i4>
      </vt:variant>
      <vt:variant>
        <vt:i4>9</vt:i4>
      </vt:variant>
      <vt:variant>
        <vt:i4>0</vt:i4>
      </vt:variant>
      <vt:variant>
        <vt:i4>5</vt:i4>
      </vt:variant>
      <vt:variant>
        <vt:lpwstr>mailto:3GPPLiaison@etsi.org</vt:lpwstr>
      </vt:variant>
      <vt:variant>
        <vt:lpwstr/>
      </vt:variant>
      <vt:variant>
        <vt:i4>7929933</vt:i4>
      </vt:variant>
      <vt:variant>
        <vt:i4>6</vt:i4>
      </vt:variant>
      <vt:variant>
        <vt:i4>0</vt:i4>
      </vt:variant>
      <vt:variant>
        <vt:i4>5</vt:i4>
      </vt:variant>
      <vt:variant>
        <vt:lpwstr>https://www.3gpp.org/ftp/tsg_ran/WG1_RL1/TSGR1_114/Docs/R1-2308703.zip</vt:lpwstr>
      </vt:variant>
      <vt:variant>
        <vt:lpwstr/>
      </vt:variant>
      <vt:variant>
        <vt:i4>5898289</vt:i4>
      </vt:variant>
      <vt:variant>
        <vt:i4>3</vt:i4>
      </vt:variant>
      <vt:variant>
        <vt:i4>0</vt:i4>
      </vt:variant>
      <vt:variant>
        <vt:i4>5</vt:i4>
      </vt:variant>
      <vt:variant>
        <vt:lpwstr>https://www.3gpp.org/ftp/tsg_ran/WG1_RL1/TSGR1_112b-e/Docs/R1-2304218.zip</vt:lpwstr>
      </vt:variant>
      <vt:variant>
        <vt:lpwstr/>
      </vt:variant>
      <vt:variant>
        <vt:i4>3932276</vt:i4>
      </vt:variant>
      <vt:variant>
        <vt:i4>0</vt:i4>
      </vt:variant>
      <vt:variant>
        <vt:i4>0</vt:i4>
      </vt:variant>
      <vt:variant>
        <vt:i4>5</vt:i4>
      </vt:variant>
      <vt:variant>
        <vt:lpwstr>https://www.3gpp.org/ftp/Meetings_3GPP_SYNC/RAN1/Inbox/R1-2310595.zip</vt:lpwstr>
      </vt:variant>
      <vt:variant>
        <vt:lpwstr/>
      </vt:variant>
      <vt:variant>
        <vt:i4>3539025</vt:i4>
      </vt:variant>
      <vt:variant>
        <vt:i4>3</vt:i4>
      </vt:variant>
      <vt:variant>
        <vt:i4>0</vt:i4>
      </vt:variant>
      <vt:variant>
        <vt:i4>5</vt:i4>
      </vt:variant>
      <vt:variant>
        <vt:lpwstr>mailto:timo.lunttila@nokia.com</vt:lpwstr>
      </vt:variant>
      <vt:variant>
        <vt:lpwstr/>
      </vt:variant>
      <vt:variant>
        <vt:i4>3539025</vt:i4>
      </vt:variant>
      <vt:variant>
        <vt:i4>0</vt:i4>
      </vt:variant>
      <vt:variant>
        <vt:i4>0</vt:i4>
      </vt:variant>
      <vt:variant>
        <vt:i4>5</vt:i4>
      </vt:variant>
      <vt:variant>
        <vt:lpwstr>mailto:timo.lunttila@nokia.com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Phanikumar Reddy (Nokia)</dc:creator>
  <cp:keywords>3GPP;RAN4</cp:keywords>
  <dc:description/>
  <cp:lastModifiedBy>NOKIA</cp:lastModifiedBy>
  <cp:revision>213</cp:revision>
  <dcterms:created xsi:type="dcterms:W3CDTF">2023-10-20T14:33:00Z</dcterms:created>
  <dcterms:modified xsi:type="dcterms:W3CDTF">2023-11-03T15:04:00Z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194324e5-429d-450b-b71f-ae3940f6132d</vt:lpwstr>
  </property>
  <property fmtid="{D5CDD505-2E9C-101B-9397-08002B2CF9AE}" pid="11" name="MediaServiceImageTags">
    <vt:lpwstr/>
  </property>
  <property fmtid="{D5CDD505-2E9C-101B-9397-08002B2CF9AE}" pid="12" name="GrammarlyDocumentId">
    <vt:lpwstr>0661f7d9aa21cce3ef4f98d25685d5505239904001021052d826e25990b783c9</vt:lpwstr>
  </property>
</Properties>
</file>